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D0EE" w14:textId="12C4CD92" w:rsidR="00C37CC0" w:rsidRPr="00032BA6" w:rsidRDefault="00032BA6" w:rsidP="00C37CC0">
      <w:pPr>
        <w:pStyle w:val="Header"/>
        <w:jc w:val="center"/>
        <w:rPr>
          <w:rFonts w:ascii="Verdana" w:hAnsi="Verdana" w:cs="Arial"/>
          <w:szCs w:val="28"/>
        </w:rPr>
      </w:pPr>
      <w:r w:rsidRPr="00032BA6">
        <w:rPr>
          <w:rFonts w:ascii="Verdana" w:hAnsi="Verdana" w:cs="Arial"/>
          <w:szCs w:val="28"/>
        </w:rPr>
        <w:t>REYNOLDSTON</w:t>
      </w:r>
      <w:r w:rsidR="00B065A7" w:rsidRPr="00032BA6">
        <w:rPr>
          <w:rFonts w:ascii="Verdana" w:hAnsi="Verdana" w:cs="Arial"/>
          <w:szCs w:val="28"/>
        </w:rPr>
        <w:t xml:space="preserve"> COMMUNITY</w:t>
      </w:r>
      <w:r w:rsidR="00C37CC0" w:rsidRPr="00032BA6">
        <w:rPr>
          <w:rFonts w:ascii="Verdana" w:hAnsi="Verdana" w:cs="Arial"/>
          <w:szCs w:val="28"/>
        </w:rPr>
        <w:t xml:space="preserve"> COUNCIL</w:t>
      </w:r>
    </w:p>
    <w:p w14:paraId="13D7D0EF" w14:textId="77777777" w:rsidR="00C37CC0" w:rsidRDefault="00C37CC0" w:rsidP="00C37CC0">
      <w:pPr>
        <w:pStyle w:val="Header"/>
        <w:jc w:val="center"/>
        <w:rPr>
          <w:rFonts w:cs="Arial"/>
          <w:szCs w:val="28"/>
        </w:rPr>
      </w:pPr>
    </w:p>
    <w:p w14:paraId="13D7D0F0" w14:textId="5FB24284" w:rsidR="00401279" w:rsidRPr="00032BA6" w:rsidRDefault="00B8184B" w:rsidP="00C37CC0">
      <w:pPr>
        <w:pStyle w:val="Header"/>
        <w:jc w:val="center"/>
        <w:rPr>
          <w:rFonts w:ascii="Verdana" w:hAnsi="Verdana" w:cs="Arial"/>
          <w:sz w:val="24"/>
          <w:szCs w:val="24"/>
        </w:rPr>
      </w:pPr>
      <w:r w:rsidRPr="00032BA6">
        <w:rPr>
          <w:rFonts w:ascii="Verdana" w:hAnsi="Verdana" w:cs="Arial"/>
          <w:sz w:val="24"/>
          <w:szCs w:val="24"/>
        </w:rPr>
        <w:t>L</w:t>
      </w:r>
      <w:r w:rsidR="00401279" w:rsidRPr="00032BA6">
        <w:rPr>
          <w:rFonts w:ascii="Verdana" w:hAnsi="Verdana" w:cs="Arial"/>
          <w:sz w:val="24"/>
          <w:szCs w:val="24"/>
        </w:rPr>
        <w:t>one working policy</w:t>
      </w:r>
    </w:p>
    <w:p w14:paraId="54AEADD9" w14:textId="2D06C516" w:rsidR="00B02ABD" w:rsidRDefault="00636CC8" w:rsidP="00B02ABD">
      <w:pPr>
        <w:jc w:val="center"/>
        <w:rPr>
          <w:rFonts w:ascii="Verdana" w:hAnsi="Verdana"/>
          <w:b/>
          <w:bCs/>
          <w:szCs w:val="24"/>
        </w:rPr>
      </w:pPr>
      <w:r>
        <w:rPr>
          <w:rFonts w:ascii="Verdana" w:hAnsi="Verdana"/>
          <w:b/>
          <w:bCs/>
          <w:szCs w:val="24"/>
        </w:rPr>
        <w:t xml:space="preserve">Agreed at Council </w:t>
      </w:r>
      <w:r w:rsidR="00DB078B">
        <w:rPr>
          <w:rFonts w:ascii="Verdana" w:hAnsi="Verdana"/>
          <w:b/>
          <w:bCs/>
          <w:szCs w:val="24"/>
        </w:rPr>
        <w:t>10</w:t>
      </w:r>
      <w:r>
        <w:rPr>
          <w:rFonts w:ascii="Verdana" w:hAnsi="Verdana"/>
          <w:b/>
          <w:bCs/>
          <w:szCs w:val="24"/>
        </w:rPr>
        <w:t xml:space="preserve"> March 202</w:t>
      </w:r>
      <w:r w:rsidR="00DB078B">
        <w:rPr>
          <w:rFonts w:ascii="Verdana" w:hAnsi="Verdana"/>
          <w:b/>
          <w:bCs/>
          <w:szCs w:val="24"/>
        </w:rPr>
        <w:t>6</w:t>
      </w:r>
    </w:p>
    <w:p w14:paraId="0D7FA2DB" w14:textId="38263CCD" w:rsidR="005235EC" w:rsidRPr="00032BA6" w:rsidRDefault="005235EC" w:rsidP="00B02ABD">
      <w:pPr>
        <w:jc w:val="center"/>
        <w:rPr>
          <w:rFonts w:ascii="Verdana" w:hAnsi="Verdana"/>
          <w:b/>
          <w:bCs/>
          <w:szCs w:val="24"/>
        </w:rPr>
      </w:pPr>
      <w:r>
        <w:rPr>
          <w:rFonts w:ascii="Verdana" w:hAnsi="Verdana"/>
          <w:b/>
          <w:bCs/>
          <w:szCs w:val="24"/>
        </w:rPr>
        <w:t>Review March 202</w:t>
      </w:r>
      <w:r w:rsidR="00DB078B">
        <w:rPr>
          <w:rFonts w:ascii="Verdana" w:hAnsi="Verdana"/>
          <w:b/>
          <w:bCs/>
          <w:szCs w:val="24"/>
        </w:rPr>
        <w:t>8</w:t>
      </w:r>
    </w:p>
    <w:p w14:paraId="13D7D0F1" w14:textId="77777777" w:rsidR="00401279" w:rsidRPr="00032BA6" w:rsidRDefault="00401279" w:rsidP="00C80075">
      <w:pPr>
        <w:rPr>
          <w:rFonts w:ascii="Verdana" w:hAnsi="Verdana" w:cs="Arial"/>
          <w:szCs w:val="24"/>
        </w:rPr>
      </w:pPr>
    </w:p>
    <w:p w14:paraId="13D7D0F2" w14:textId="77777777" w:rsidR="00401279" w:rsidRPr="00032BA6" w:rsidRDefault="00401279" w:rsidP="00C80075">
      <w:pPr>
        <w:pStyle w:val="Customisabledocumentheading"/>
        <w:rPr>
          <w:rFonts w:ascii="Verdana" w:hAnsi="Verdana" w:cs="Arial"/>
          <w:szCs w:val="24"/>
        </w:rPr>
      </w:pPr>
      <w:r w:rsidRPr="00032BA6">
        <w:rPr>
          <w:rFonts w:ascii="Verdana" w:hAnsi="Verdana" w:cs="Arial"/>
          <w:szCs w:val="24"/>
        </w:rPr>
        <w:t>P</w:t>
      </w:r>
      <w:r w:rsidR="00E67748" w:rsidRPr="00032BA6">
        <w:rPr>
          <w:rFonts w:ascii="Verdana" w:hAnsi="Verdana" w:cs="Arial"/>
          <w:szCs w:val="24"/>
        </w:rPr>
        <w:t>olicy statement</w:t>
      </w:r>
    </w:p>
    <w:p w14:paraId="13D7D0F3" w14:textId="36D2243E" w:rsidR="00E67748" w:rsidRPr="00032BA6" w:rsidRDefault="00E67748" w:rsidP="00C37CC0">
      <w:pPr>
        <w:jc w:val="both"/>
        <w:rPr>
          <w:rFonts w:ascii="Verdana" w:hAnsi="Verdana" w:cs="Arial"/>
          <w:szCs w:val="24"/>
        </w:rPr>
      </w:pPr>
      <w:r w:rsidRPr="00032BA6">
        <w:rPr>
          <w:rFonts w:ascii="Verdana" w:hAnsi="Verdana" w:cs="Arial"/>
          <w:szCs w:val="24"/>
        </w:rPr>
        <w:t xml:space="preserve">The </w:t>
      </w:r>
      <w:r w:rsidR="00B065A7" w:rsidRPr="00032BA6">
        <w:rPr>
          <w:rFonts w:ascii="Verdana" w:hAnsi="Verdana" w:cs="Arial"/>
          <w:szCs w:val="24"/>
        </w:rPr>
        <w:t>Community</w:t>
      </w:r>
      <w:r w:rsidR="00C37CC0" w:rsidRPr="00032BA6">
        <w:rPr>
          <w:rFonts w:ascii="Verdana" w:hAnsi="Verdana" w:cs="Arial"/>
          <w:szCs w:val="24"/>
        </w:rPr>
        <w:t xml:space="preserve"> Council</w:t>
      </w:r>
      <w:r w:rsidRPr="00032BA6">
        <w:rPr>
          <w:rFonts w:ascii="Verdana" w:hAnsi="Verdana" w:cs="Arial"/>
          <w:szCs w:val="24"/>
        </w:rPr>
        <w:t xml:space="preserve"> will ensure, so far as is reasonably practicable, that employees</w:t>
      </w:r>
      <w:r w:rsidR="00032BA6" w:rsidRPr="00032BA6">
        <w:rPr>
          <w:rFonts w:ascii="Verdana" w:hAnsi="Verdana" w:cs="Arial"/>
          <w:szCs w:val="24"/>
        </w:rPr>
        <w:t>, Councillors</w:t>
      </w:r>
      <w:r w:rsidRPr="00032BA6">
        <w:rPr>
          <w:rFonts w:ascii="Verdana" w:hAnsi="Verdana" w:cs="Arial"/>
          <w:szCs w:val="24"/>
        </w:rPr>
        <w:t xml:space="preserve"> and self-employed contractors who are required to work alone or unsupervised are protected from risks to their health and safety. Measures will also be adopted to protect anyone else affected by solitary working.</w:t>
      </w:r>
    </w:p>
    <w:p w14:paraId="13D7D0F4" w14:textId="77777777" w:rsidR="00E67748" w:rsidRPr="00032BA6" w:rsidRDefault="00E67748" w:rsidP="00C37CC0">
      <w:pPr>
        <w:jc w:val="both"/>
        <w:rPr>
          <w:rFonts w:ascii="Verdana" w:hAnsi="Verdana" w:cs="Arial"/>
          <w:szCs w:val="24"/>
        </w:rPr>
      </w:pPr>
    </w:p>
    <w:p w14:paraId="13D7D0F5" w14:textId="77777777" w:rsidR="00E67748" w:rsidRPr="00032BA6" w:rsidRDefault="00E67748" w:rsidP="00C37CC0">
      <w:pPr>
        <w:jc w:val="both"/>
        <w:rPr>
          <w:rFonts w:ascii="Verdana" w:hAnsi="Verdana" w:cs="Arial"/>
          <w:szCs w:val="24"/>
        </w:rPr>
      </w:pPr>
      <w:r w:rsidRPr="00032BA6">
        <w:rPr>
          <w:rFonts w:ascii="Verdana" w:hAnsi="Verdana" w:cs="Arial"/>
          <w:szCs w:val="24"/>
        </w:rPr>
        <w:t xml:space="preserve">Solitary working exposes employees and others to certain hazards. The </w:t>
      </w:r>
      <w:r w:rsidR="00B065A7" w:rsidRPr="00032BA6">
        <w:rPr>
          <w:rFonts w:ascii="Verdana" w:hAnsi="Verdana" w:cs="Arial"/>
          <w:szCs w:val="24"/>
        </w:rPr>
        <w:t>Community</w:t>
      </w:r>
      <w:r w:rsidR="00C37CC0" w:rsidRPr="00032BA6">
        <w:rPr>
          <w:rFonts w:ascii="Verdana" w:hAnsi="Verdana" w:cs="Arial"/>
          <w:szCs w:val="24"/>
        </w:rPr>
        <w:t xml:space="preserve"> Council</w:t>
      </w:r>
      <w:r w:rsidRPr="00032BA6">
        <w:rPr>
          <w:rFonts w:ascii="Verdana" w:hAnsi="Verdana" w:cs="Arial"/>
          <w:szCs w:val="24"/>
        </w:rPr>
        <w:t>'s objective is either to entirely remove the risks from these hazards or, where complete elimination is not possible, to reduce them to a minimal level.</w:t>
      </w:r>
    </w:p>
    <w:p w14:paraId="13D7D0F6" w14:textId="77777777" w:rsidR="00E67748" w:rsidRPr="00032BA6" w:rsidRDefault="00E67748" w:rsidP="00C37CC0">
      <w:pPr>
        <w:jc w:val="both"/>
        <w:rPr>
          <w:rFonts w:ascii="Verdana" w:hAnsi="Verdana" w:cs="Arial"/>
          <w:szCs w:val="24"/>
        </w:rPr>
      </w:pPr>
    </w:p>
    <w:p w14:paraId="13D7D0F7" w14:textId="77777777" w:rsidR="00E67748" w:rsidRPr="00032BA6" w:rsidRDefault="00E67748" w:rsidP="00C37CC0">
      <w:pPr>
        <w:jc w:val="both"/>
        <w:rPr>
          <w:rFonts w:ascii="Verdana" w:hAnsi="Verdana" w:cs="Arial"/>
          <w:b/>
          <w:szCs w:val="24"/>
        </w:rPr>
      </w:pPr>
      <w:r w:rsidRPr="00032BA6">
        <w:rPr>
          <w:rFonts w:ascii="Verdana" w:hAnsi="Verdana" w:cs="Arial"/>
          <w:b/>
          <w:szCs w:val="24"/>
        </w:rPr>
        <w:t>Arrangements for securing the health and safety of workers</w:t>
      </w:r>
    </w:p>
    <w:p w14:paraId="13D7D0F8" w14:textId="77777777" w:rsidR="00E67748" w:rsidRPr="00032BA6" w:rsidRDefault="00E67748" w:rsidP="00C37CC0">
      <w:pPr>
        <w:jc w:val="both"/>
        <w:rPr>
          <w:rFonts w:ascii="Verdana" w:hAnsi="Verdana" w:cs="Arial"/>
          <w:szCs w:val="24"/>
        </w:rPr>
      </w:pPr>
      <w:r w:rsidRPr="00032BA6">
        <w:rPr>
          <w:rFonts w:ascii="Verdana" w:hAnsi="Verdana" w:cs="Arial"/>
          <w:szCs w:val="24"/>
        </w:rPr>
        <w:t>Assessments of the risks of working alone carried out under the Management of Health and Safety at Work Regulations 1999 will confirm whether the work can actually be done safely by one unaccompanied person. This will include the identification of hazards from, for example, means of access and/or egress, plant, machinery, goods, substances and environment, etc. Particular consideration will be given to:</w:t>
      </w:r>
    </w:p>
    <w:p w14:paraId="13D7D0F9" w14:textId="77777777" w:rsidR="00E67748" w:rsidRPr="00032BA6" w:rsidRDefault="00E67748" w:rsidP="00C37CC0">
      <w:pPr>
        <w:jc w:val="both"/>
        <w:rPr>
          <w:rFonts w:ascii="Verdana" w:hAnsi="Verdana" w:cs="Arial"/>
          <w:szCs w:val="24"/>
        </w:rPr>
      </w:pPr>
    </w:p>
    <w:p w14:paraId="13D7D0FA" w14:textId="77777777" w:rsidR="00E67748" w:rsidRPr="00032BA6" w:rsidRDefault="00E67748" w:rsidP="00C37CC0">
      <w:pPr>
        <w:numPr>
          <w:ilvl w:val="0"/>
          <w:numId w:val="17"/>
        </w:numPr>
        <w:jc w:val="both"/>
        <w:rPr>
          <w:rFonts w:ascii="Verdana" w:hAnsi="Verdana" w:cs="Arial"/>
          <w:szCs w:val="24"/>
        </w:rPr>
      </w:pPr>
      <w:r w:rsidRPr="00032BA6">
        <w:rPr>
          <w:rFonts w:ascii="Verdana" w:hAnsi="Verdana" w:cs="Arial"/>
          <w:szCs w:val="24"/>
        </w:rPr>
        <w:t>the remoteness or isolation of workplaces</w:t>
      </w:r>
    </w:p>
    <w:p w14:paraId="13D7D0FB" w14:textId="77777777" w:rsidR="00E67748" w:rsidRPr="00032BA6" w:rsidRDefault="00E67748" w:rsidP="00C37CC0">
      <w:pPr>
        <w:numPr>
          <w:ilvl w:val="0"/>
          <w:numId w:val="17"/>
        </w:numPr>
        <w:jc w:val="both"/>
        <w:rPr>
          <w:rFonts w:ascii="Verdana" w:hAnsi="Verdana" w:cs="Arial"/>
          <w:szCs w:val="24"/>
        </w:rPr>
      </w:pPr>
      <w:r w:rsidRPr="00032BA6">
        <w:rPr>
          <w:rFonts w:ascii="Verdana" w:hAnsi="Verdana" w:cs="Arial"/>
          <w:szCs w:val="24"/>
        </w:rPr>
        <w:t>any problems of communication</w:t>
      </w:r>
    </w:p>
    <w:p w14:paraId="13D7D0FC" w14:textId="77777777" w:rsidR="00E67748" w:rsidRPr="00032BA6" w:rsidRDefault="00E67748" w:rsidP="00C37CC0">
      <w:pPr>
        <w:numPr>
          <w:ilvl w:val="0"/>
          <w:numId w:val="17"/>
        </w:numPr>
        <w:jc w:val="both"/>
        <w:rPr>
          <w:rFonts w:ascii="Verdana" w:hAnsi="Verdana" w:cs="Arial"/>
          <w:szCs w:val="24"/>
        </w:rPr>
      </w:pPr>
      <w:r w:rsidRPr="00032BA6">
        <w:rPr>
          <w:rFonts w:ascii="Verdana" w:hAnsi="Verdana" w:cs="Arial"/>
          <w:szCs w:val="24"/>
        </w:rPr>
        <w:t>the possibility of interference, such as violence or criminal activity from other persons</w:t>
      </w:r>
    </w:p>
    <w:p w14:paraId="13D7D0FD" w14:textId="77777777" w:rsidR="00E67748" w:rsidRPr="00032BA6" w:rsidRDefault="00E67748" w:rsidP="00C37CC0">
      <w:pPr>
        <w:numPr>
          <w:ilvl w:val="0"/>
          <w:numId w:val="17"/>
        </w:numPr>
        <w:jc w:val="both"/>
        <w:rPr>
          <w:rFonts w:ascii="Verdana" w:hAnsi="Verdana" w:cs="Arial"/>
          <w:szCs w:val="24"/>
        </w:rPr>
      </w:pPr>
      <w:r w:rsidRPr="00032BA6">
        <w:rPr>
          <w:rFonts w:ascii="Verdana" w:hAnsi="Verdana" w:cs="Arial"/>
          <w:szCs w:val="24"/>
        </w:rPr>
        <w:t>the nature of injury or damage to health and anticipated "worst case" scenario.</w:t>
      </w:r>
    </w:p>
    <w:p w14:paraId="13D7D0FE" w14:textId="77777777" w:rsidR="00E67748" w:rsidRPr="00032BA6" w:rsidRDefault="00E67748" w:rsidP="00C37CC0">
      <w:pPr>
        <w:jc w:val="both"/>
        <w:rPr>
          <w:rFonts w:ascii="Verdana" w:hAnsi="Verdana" w:cs="Arial"/>
          <w:szCs w:val="24"/>
        </w:rPr>
      </w:pPr>
    </w:p>
    <w:p w14:paraId="13D7D0FF" w14:textId="77777777" w:rsidR="00E67748" w:rsidRPr="00032BA6" w:rsidRDefault="00E67748" w:rsidP="00C37CC0">
      <w:pPr>
        <w:jc w:val="both"/>
        <w:rPr>
          <w:rFonts w:ascii="Verdana" w:hAnsi="Verdana" w:cs="Arial"/>
          <w:b/>
          <w:szCs w:val="24"/>
        </w:rPr>
      </w:pPr>
      <w:r w:rsidRPr="00032BA6">
        <w:rPr>
          <w:rFonts w:ascii="Verdana" w:hAnsi="Verdana" w:cs="Arial"/>
          <w:b/>
          <w:szCs w:val="24"/>
        </w:rPr>
        <w:t>Information and training</w:t>
      </w:r>
    </w:p>
    <w:p w14:paraId="13D7D100" w14:textId="77777777" w:rsidR="00E67748" w:rsidRPr="00032BA6" w:rsidRDefault="00E67748" w:rsidP="00C37CC0">
      <w:pPr>
        <w:jc w:val="both"/>
        <w:rPr>
          <w:rFonts w:ascii="Verdana" w:hAnsi="Verdana" w:cs="Arial"/>
          <w:szCs w:val="24"/>
        </w:rPr>
      </w:pPr>
      <w:r w:rsidRPr="00032BA6">
        <w:rPr>
          <w:rFonts w:ascii="Verdana" w:hAnsi="Verdana" w:cs="Arial"/>
          <w:szCs w:val="24"/>
        </w:rPr>
        <w:t>Employees and others will be given all necessary information, instruction, training and supervision to enable them to recognise the hazards and appreciate the risks involved with working alone. Employees will be required to follow the safe working procedures as devised. Information will include the provision of first aid, communication procedures and awareness of emergency procedures. All employees are required to cooperate with these efforts to ensure safe working and to report any concerns to management.</w:t>
      </w:r>
    </w:p>
    <w:p w14:paraId="13D7D101" w14:textId="77777777" w:rsidR="00E67748" w:rsidRPr="00032BA6" w:rsidRDefault="00E67748" w:rsidP="00C37CC0">
      <w:pPr>
        <w:jc w:val="both"/>
        <w:rPr>
          <w:rFonts w:ascii="Verdana" w:hAnsi="Verdana" w:cs="Arial"/>
          <w:szCs w:val="24"/>
        </w:rPr>
      </w:pPr>
    </w:p>
    <w:p w14:paraId="5E0E394C" w14:textId="77777777" w:rsidR="00032BA6" w:rsidRDefault="00032BA6" w:rsidP="00C37CC0">
      <w:pPr>
        <w:jc w:val="both"/>
        <w:rPr>
          <w:rFonts w:ascii="Verdana" w:hAnsi="Verdana" w:cs="Arial"/>
          <w:b/>
          <w:szCs w:val="24"/>
        </w:rPr>
      </w:pPr>
    </w:p>
    <w:p w14:paraId="6E64BE7D" w14:textId="77777777" w:rsidR="00032BA6" w:rsidRDefault="00032BA6" w:rsidP="00C37CC0">
      <w:pPr>
        <w:jc w:val="both"/>
        <w:rPr>
          <w:rFonts w:ascii="Verdana" w:hAnsi="Verdana" w:cs="Arial"/>
          <w:b/>
          <w:szCs w:val="24"/>
        </w:rPr>
      </w:pPr>
    </w:p>
    <w:p w14:paraId="76854721" w14:textId="77777777" w:rsidR="00032BA6" w:rsidRDefault="00032BA6" w:rsidP="00C37CC0">
      <w:pPr>
        <w:jc w:val="both"/>
        <w:rPr>
          <w:rFonts w:ascii="Verdana" w:hAnsi="Verdana" w:cs="Arial"/>
          <w:b/>
          <w:szCs w:val="24"/>
        </w:rPr>
      </w:pPr>
    </w:p>
    <w:p w14:paraId="13D7D102" w14:textId="29ECA511" w:rsidR="00E67748" w:rsidRPr="00032BA6" w:rsidRDefault="00E67748" w:rsidP="00C37CC0">
      <w:pPr>
        <w:jc w:val="both"/>
        <w:rPr>
          <w:rFonts w:ascii="Verdana" w:hAnsi="Verdana" w:cs="Arial"/>
          <w:b/>
          <w:szCs w:val="24"/>
        </w:rPr>
      </w:pPr>
      <w:r w:rsidRPr="00032BA6">
        <w:rPr>
          <w:rFonts w:ascii="Verdana" w:hAnsi="Verdana" w:cs="Arial"/>
          <w:b/>
          <w:szCs w:val="24"/>
        </w:rPr>
        <w:t>Safe system of work</w:t>
      </w:r>
    </w:p>
    <w:p w14:paraId="13D7D103" w14:textId="780BDD7B" w:rsidR="00E67748" w:rsidRPr="00032BA6" w:rsidRDefault="00E67748" w:rsidP="00C37CC0">
      <w:pPr>
        <w:jc w:val="both"/>
        <w:rPr>
          <w:rFonts w:ascii="Verdana" w:hAnsi="Verdana" w:cs="Arial"/>
          <w:szCs w:val="24"/>
        </w:rPr>
      </w:pPr>
      <w:r w:rsidRPr="00032BA6">
        <w:rPr>
          <w:rFonts w:ascii="Verdana" w:hAnsi="Verdana" w:cs="Arial"/>
          <w:szCs w:val="24"/>
        </w:rPr>
        <w:t xml:space="preserve">The </w:t>
      </w:r>
      <w:r w:rsidR="00B065A7" w:rsidRPr="00032BA6">
        <w:rPr>
          <w:rFonts w:ascii="Verdana" w:hAnsi="Verdana" w:cs="Arial"/>
          <w:szCs w:val="24"/>
        </w:rPr>
        <w:t>Community</w:t>
      </w:r>
      <w:r w:rsidR="00C37CC0" w:rsidRPr="00032BA6">
        <w:rPr>
          <w:rFonts w:ascii="Verdana" w:hAnsi="Verdana" w:cs="Arial"/>
          <w:szCs w:val="24"/>
        </w:rPr>
        <w:t xml:space="preserve"> Council</w:t>
      </w:r>
      <w:r w:rsidRPr="00032BA6">
        <w:rPr>
          <w:rFonts w:ascii="Verdana" w:hAnsi="Verdana" w:cs="Arial"/>
          <w:szCs w:val="24"/>
        </w:rPr>
        <w:t xml:space="preserve"> will develop rules and instructions, if </w:t>
      </w:r>
      <w:r w:rsidR="0031468C" w:rsidRPr="00032BA6">
        <w:rPr>
          <w:rFonts w:ascii="Verdana" w:hAnsi="Verdana" w:cs="Arial"/>
          <w:szCs w:val="24"/>
        </w:rPr>
        <w:t>necessary,</w:t>
      </w:r>
      <w:r w:rsidRPr="00032BA6">
        <w:rPr>
          <w:rFonts w:ascii="Verdana" w:hAnsi="Verdana" w:cs="Arial"/>
          <w:szCs w:val="24"/>
        </w:rPr>
        <w:t xml:space="preserve"> in writing, to cover the following:</w:t>
      </w:r>
    </w:p>
    <w:p w14:paraId="13D7D104" w14:textId="77777777" w:rsidR="00E67748" w:rsidRPr="00032BA6" w:rsidRDefault="00E67748" w:rsidP="00C37CC0">
      <w:pPr>
        <w:jc w:val="both"/>
        <w:rPr>
          <w:rFonts w:ascii="Verdana" w:hAnsi="Verdana" w:cs="Arial"/>
          <w:szCs w:val="24"/>
        </w:rPr>
      </w:pPr>
    </w:p>
    <w:p w14:paraId="13D7D105" w14:textId="77777777" w:rsidR="002B6FAC" w:rsidRPr="00032BA6" w:rsidRDefault="002B6FAC" w:rsidP="00C37CC0">
      <w:pPr>
        <w:jc w:val="both"/>
        <w:rPr>
          <w:rFonts w:ascii="Verdana" w:hAnsi="Verdana" w:cs="Arial"/>
          <w:szCs w:val="24"/>
        </w:rPr>
      </w:pPr>
    </w:p>
    <w:p w14:paraId="13D7D106" w14:textId="37312BA0"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required ability of employees, </w:t>
      </w:r>
      <w:r w:rsidR="0031468C" w:rsidRPr="00032BA6">
        <w:rPr>
          <w:rFonts w:ascii="Verdana" w:hAnsi="Verdana" w:cs="Arial"/>
          <w:szCs w:val="24"/>
        </w:rPr>
        <w:t>e.g.</w:t>
      </w:r>
      <w:r w:rsidRPr="00032BA6">
        <w:rPr>
          <w:rFonts w:ascii="Verdana" w:hAnsi="Verdana" w:cs="Arial"/>
          <w:szCs w:val="24"/>
        </w:rPr>
        <w:t>:</w:t>
      </w:r>
    </w:p>
    <w:p w14:paraId="13D7D107"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professional training</w:t>
      </w:r>
    </w:p>
    <w:p w14:paraId="13D7D108"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qualifications and experience</w:t>
      </w:r>
    </w:p>
    <w:p w14:paraId="13D7D109"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full knowledge of work planned</w:t>
      </w:r>
    </w:p>
    <w:p w14:paraId="13D7D10A"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medical fitness</w:t>
      </w:r>
    </w:p>
    <w:p w14:paraId="13D7D10B" w14:textId="5E8056EE"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suitability of equipment, </w:t>
      </w:r>
      <w:r w:rsidR="0031468C" w:rsidRPr="00032BA6">
        <w:rPr>
          <w:rFonts w:ascii="Verdana" w:hAnsi="Verdana" w:cs="Arial"/>
          <w:szCs w:val="24"/>
        </w:rPr>
        <w:t>e.g.</w:t>
      </w:r>
    </w:p>
    <w:p w14:paraId="13D7D10C"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quality of hand tools</w:t>
      </w:r>
    </w:p>
    <w:p w14:paraId="13D7D10D"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 xml:space="preserve">adequate level of appropriate personal protective equipment supplied by the </w:t>
      </w:r>
      <w:r w:rsidR="00B065A7" w:rsidRPr="00032BA6">
        <w:rPr>
          <w:rFonts w:ascii="Verdana" w:hAnsi="Verdana" w:cs="Arial"/>
          <w:szCs w:val="24"/>
        </w:rPr>
        <w:t>Community</w:t>
      </w:r>
      <w:r w:rsidR="00C37CC0" w:rsidRPr="00032BA6">
        <w:rPr>
          <w:rFonts w:ascii="Verdana" w:hAnsi="Verdana" w:cs="Arial"/>
          <w:szCs w:val="24"/>
        </w:rPr>
        <w:t xml:space="preserve"> Council</w:t>
      </w:r>
    </w:p>
    <w:p w14:paraId="13D7D10E"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insulation of portable lighting and other portable electrical appliances</w:t>
      </w:r>
    </w:p>
    <w:p w14:paraId="13D7D10F" w14:textId="26D2266D"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task, </w:t>
      </w:r>
      <w:r w:rsidR="0031468C" w:rsidRPr="00032BA6">
        <w:rPr>
          <w:rFonts w:ascii="Verdana" w:hAnsi="Verdana" w:cs="Arial"/>
          <w:szCs w:val="24"/>
        </w:rPr>
        <w:t>e.g.</w:t>
      </w:r>
    </w:p>
    <w:p w14:paraId="13D7D110"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compliance with all job instructions</w:t>
      </w:r>
    </w:p>
    <w:p w14:paraId="13D7D111"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avoidance of non-authorised or non-risk assessed work</w:t>
      </w:r>
    </w:p>
    <w:p w14:paraId="13D7D112" w14:textId="7AA2C6A9"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means of communication, </w:t>
      </w:r>
      <w:r w:rsidR="0031468C" w:rsidRPr="00032BA6">
        <w:rPr>
          <w:rFonts w:ascii="Verdana" w:hAnsi="Verdana" w:cs="Arial"/>
          <w:szCs w:val="24"/>
        </w:rPr>
        <w:t>e.g.</w:t>
      </w:r>
    </w:p>
    <w:p w14:paraId="13D7D114"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mobile telephone</w:t>
      </w:r>
    </w:p>
    <w:p w14:paraId="13D7D115"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remote manual or automatic alarm system</w:t>
      </w:r>
    </w:p>
    <w:p w14:paraId="13D7D116"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regular visits by competent person</w:t>
      </w:r>
    </w:p>
    <w:p w14:paraId="13D7D117" w14:textId="4043161E"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provision for treatment of injuries</w:t>
      </w:r>
      <w:r w:rsidR="00132A48" w:rsidRPr="00032BA6">
        <w:rPr>
          <w:rFonts w:ascii="Verdana" w:hAnsi="Verdana" w:cs="Arial"/>
          <w:szCs w:val="24"/>
        </w:rPr>
        <w:t xml:space="preserve">, </w:t>
      </w:r>
      <w:r w:rsidR="0031468C" w:rsidRPr="00032BA6">
        <w:rPr>
          <w:rFonts w:ascii="Verdana" w:hAnsi="Verdana" w:cs="Arial"/>
          <w:szCs w:val="24"/>
        </w:rPr>
        <w:t>e.g.</w:t>
      </w:r>
    </w:p>
    <w:p w14:paraId="13D7D118"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portable first aid kit</w:t>
      </w:r>
    </w:p>
    <w:p w14:paraId="13D7D119"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availability of first aider/emergency response</w:t>
      </w:r>
    </w:p>
    <w:p w14:paraId="13D7D11A" w14:textId="2951E37C"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emergency and accident procedures, </w:t>
      </w:r>
      <w:r w:rsidR="0031468C" w:rsidRPr="00032BA6">
        <w:rPr>
          <w:rFonts w:ascii="Verdana" w:hAnsi="Verdana" w:cs="Arial"/>
          <w:szCs w:val="24"/>
        </w:rPr>
        <w:t>e.g.</w:t>
      </w:r>
    </w:p>
    <w:p w14:paraId="13D7D11B"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means of summoning help</w:t>
      </w:r>
    </w:p>
    <w:p w14:paraId="13D7D11C"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means of raising alarm</w:t>
      </w:r>
    </w:p>
    <w:p w14:paraId="13D7D11D"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rescue plans and equipment</w:t>
      </w:r>
    </w:p>
    <w:p w14:paraId="13D7D11E" w14:textId="77777777" w:rsidR="00E67748" w:rsidRPr="00032BA6" w:rsidRDefault="00E67748" w:rsidP="00C37CC0">
      <w:pPr>
        <w:numPr>
          <w:ilvl w:val="1"/>
          <w:numId w:val="19"/>
        </w:numPr>
        <w:jc w:val="both"/>
        <w:rPr>
          <w:rFonts w:ascii="Verdana" w:hAnsi="Verdana" w:cs="Arial"/>
          <w:szCs w:val="24"/>
        </w:rPr>
      </w:pPr>
      <w:r w:rsidRPr="00032BA6">
        <w:rPr>
          <w:rFonts w:ascii="Verdana" w:hAnsi="Verdana" w:cs="Arial"/>
          <w:szCs w:val="24"/>
        </w:rPr>
        <w:t>fire-fighting equipment</w:t>
      </w:r>
    </w:p>
    <w:p w14:paraId="13D7D11F" w14:textId="031BCE28"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training, </w:t>
      </w:r>
      <w:r w:rsidR="0031468C" w:rsidRPr="00032BA6">
        <w:rPr>
          <w:rFonts w:ascii="Verdana" w:hAnsi="Verdana" w:cs="Arial"/>
          <w:szCs w:val="24"/>
        </w:rPr>
        <w:t>e.g.</w:t>
      </w:r>
      <w:r w:rsidRPr="00032BA6">
        <w:rPr>
          <w:rFonts w:ascii="Verdana" w:hAnsi="Verdana" w:cs="Arial"/>
          <w:szCs w:val="24"/>
        </w:rPr>
        <w:t xml:space="preserve"> for safe use of specialised equipment and processes</w:t>
      </w:r>
    </w:p>
    <w:p w14:paraId="13D7D120" w14:textId="3366A1A3" w:rsidR="00E67748" w:rsidRPr="00032BA6" w:rsidRDefault="00E67748" w:rsidP="00C37CC0">
      <w:pPr>
        <w:numPr>
          <w:ilvl w:val="0"/>
          <w:numId w:val="19"/>
        </w:numPr>
        <w:jc w:val="both"/>
        <w:rPr>
          <w:rFonts w:ascii="Verdana" w:hAnsi="Verdana" w:cs="Arial"/>
          <w:szCs w:val="24"/>
        </w:rPr>
      </w:pPr>
      <w:r w:rsidRPr="00032BA6">
        <w:rPr>
          <w:rFonts w:ascii="Verdana" w:hAnsi="Verdana" w:cs="Arial"/>
          <w:szCs w:val="24"/>
        </w:rPr>
        <w:t xml:space="preserve">supervision, </w:t>
      </w:r>
      <w:r w:rsidR="0031468C" w:rsidRPr="00032BA6">
        <w:rPr>
          <w:rFonts w:ascii="Verdana" w:hAnsi="Verdana" w:cs="Arial"/>
          <w:szCs w:val="24"/>
        </w:rPr>
        <w:t>e.g.</w:t>
      </w:r>
      <w:r w:rsidRPr="00032BA6">
        <w:rPr>
          <w:rFonts w:ascii="Verdana" w:hAnsi="Verdana" w:cs="Arial"/>
          <w:szCs w:val="24"/>
        </w:rPr>
        <w:t xml:space="preserve"> for trainees, young people or new recruits, who must be confirmed as competent to work alone before supervision is reduced to the level of occasional visits. </w:t>
      </w:r>
    </w:p>
    <w:p w14:paraId="13D7D121" w14:textId="77777777" w:rsidR="002B6FAC" w:rsidRPr="00032BA6" w:rsidRDefault="002B6FAC" w:rsidP="00C37CC0">
      <w:pPr>
        <w:jc w:val="both"/>
        <w:rPr>
          <w:rFonts w:ascii="Verdana" w:hAnsi="Verdana" w:cs="Arial"/>
          <w:szCs w:val="24"/>
        </w:rPr>
      </w:pPr>
    </w:p>
    <w:p w14:paraId="13D7D122" w14:textId="77777777" w:rsidR="002B6FAC" w:rsidRPr="00032BA6" w:rsidRDefault="002B6FAC" w:rsidP="00C37CC0">
      <w:pPr>
        <w:jc w:val="both"/>
        <w:rPr>
          <w:rFonts w:ascii="Verdana" w:hAnsi="Verdana" w:cs="Arial"/>
          <w:b/>
          <w:szCs w:val="24"/>
        </w:rPr>
      </w:pPr>
      <w:r w:rsidRPr="00032BA6">
        <w:rPr>
          <w:rFonts w:ascii="Verdana" w:hAnsi="Verdana" w:cs="Arial"/>
          <w:b/>
          <w:szCs w:val="24"/>
        </w:rPr>
        <w:t>Defined working limits</w:t>
      </w:r>
    </w:p>
    <w:p w14:paraId="13D7D123" w14:textId="77777777" w:rsidR="002B6FAC" w:rsidRPr="00032BA6" w:rsidRDefault="002B6FAC" w:rsidP="00C37CC0">
      <w:pPr>
        <w:jc w:val="both"/>
        <w:rPr>
          <w:rFonts w:ascii="Verdana" w:hAnsi="Verdana" w:cs="Arial"/>
          <w:szCs w:val="24"/>
        </w:rPr>
      </w:pPr>
      <w:r w:rsidRPr="00032BA6">
        <w:rPr>
          <w:rFonts w:ascii="Verdana" w:hAnsi="Verdana" w:cs="Arial"/>
          <w:szCs w:val="24"/>
        </w:rPr>
        <w:t xml:space="preserve">The </w:t>
      </w:r>
      <w:r w:rsidR="00B065A7" w:rsidRPr="00032BA6">
        <w:rPr>
          <w:rFonts w:ascii="Verdana" w:hAnsi="Verdana" w:cs="Arial"/>
          <w:szCs w:val="24"/>
        </w:rPr>
        <w:t>Community</w:t>
      </w:r>
      <w:r w:rsidR="00C37CC0" w:rsidRPr="00032BA6">
        <w:rPr>
          <w:rFonts w:ascii="Verdana" w:hAnsi="Verdana" w:cs="Arial"/>
          <w:szCs w:val="24"/>
        </w:rPr>
        <w:t xml:space="preserve"> Council</w:t>
      </w:r>
      <w:r w:rsidRPr="00032BA6">
        <w:rPr>
          <w:rFonts w:ascii="Verdana" w:hAnsi="Verdana" w:cs="Arial"/>
          <w:szCs w:val="24"/>
        </w:rPr>
        <w:t xml:space="preserve"> will establish clear procedures to set limits of what can and what cannot be done while working alone. The general precautionary principle of not carrying out work if in doubt is advocated and employees should contact their supervisor for instruction. </w:t>
      </w:r>
    </w:p>
    <w:p w14:paraId="13D7D124" w14:textId="77777777" w:rsidR="002B6FAC" w:rsidRPr="00032BA6" w:rsidRDefault="002B6FAC" w:rsidP="00C37CC0">
      <w:pPr>
        <w:jc w:val="both"/>
        <w:rPr>
          <w:rFonts w:ascii="Verdana" w:hAnsi="Verdana" w:cs="Arial"/>
          <w:szCs w:val="24"/>
        </w:rPr>
      </w:pPr>
    </w:p>
    <w:p w14:paraId="03702259" w14:textId="77777777" w:rsidR="00032BA6" w:rsidRDefault="00032BA6" w:rsidP="00C37CC0">
      <w:pPr>
        <w:jc w:val="both"/>
        <w:rPr>
          <w:rFonts w:ascii="Verdana" w:hAnsi="Verdana" w:cs="Arial"/>
          <w:b/>
          <w:szCs w:val="24"/>
        </w:rPr>
      </w:pPr>
    </w:p>
    <w:p w14:paraId="2B104E64" w14:textId="77777777" w:rsidR="00032BA6" w:rsidRDefault="00032BA6" w:rsidP="00C37CC0">
      <w:pPr>
        <w:jc w:val="both"/>
        <w:rPr>
          <w:rFonts w:ascii="Verdana" w:hAnsi="Verdana" w:cs="Arial"/>
          <w:b/>
          <w:szCs w:val="24"/>
        </w:rPr>
      </w:pPr>
    </w:p>
    <w:p w14:paraId="1E046593" w14:textId="77777777" w:rsidR="00032BA6" w:rsidRDefault="00032BA6" w:rsidP="00C37CC0">
      <w:pPr>
        <w:jc w:val="both"/>
        <w:rPr>
          <w:rFonts w:ascii="Verdana" w:hAnsi="Verdana" w:cs="Arial"/>
          <w:b/>
          <w:szCs w:val="24"/>
        </w:rPr>
      </w:pPr>
    </w:p>
    <w:p w14:paraId="4DEFF46C" w14:textId="77777777" w:rsidR="00032BA6" w:rsidRDefault="00032BA6" w:rsidP="00C37CC0">
      <w:pPr>
        <w:jc w:val="both"/>
        <w:rPr>
          <w:rFonts w:ascii="Verdana" w:hAnsi="Verdana" w:cs="Arial"/>
          <w:b/>
          <w:szCs w:val="24"/>
        </w:rPr>
      </w:pPr>
    </w:p>
    <w:p w14:paraId="13D7D128" w14:textId="77777777" w:rsidR="002B6FAC" w:rsidRPr="00032BA6" w:rsidRDefault="002B6FAC" w:rsidP="00C37CC0">
      <w:pPr>
        <w:jc w:val="both"/>
        <w:rPr>
          <w:rFonts w:ascii="Verdana" w:hAnsi="Verdana" w:cs="Arial"/>
          <w:b/>
          <w:szCs w:val="24"/>
        </w:rPr>
      </w:pPr>
      <w:r w:rsidRPr="00032BA6">
        <w:rPr>
          <w:rFonts w:ascii="Verdana" w:hAnsi="Verdana" w:cs="Arial"/>
          <w:b/>
          <w:szCs w:val="24"/>
        </w:rPr>
        <w:t>Summary</w:t>
      </w:r>
    </w:p>
    <w:p w14:paraId="13D7D129" w14:textId="77777777" w:rsidR="002B6FAC" w:rsidRPr="00032BA6" w:rsidRDefault="002B6FAC" w:rsidP="00C37CC0">
      <w:pPr>
        <w:jc w:val="both"/>
        <w:rPr>
          <w:rFonts w:ascii="Verdana" w:hAnsi="Verdana" w:cs="Arial"/>
          <w:szCs w:val="24"/>
        </w:rPr>
      </w:pPr>
      <w:r w:rsidRPr="00032BA6">
        <w:rPr>
          <w:rFonts w:ascii="Verdana" w:hAnsi="Verdana" w:cs="Arial"/>
          <w:szCs w:val="24"/>
        </w:rPr>
        <w:t xml:space="preserve">Working alone can bring additional risks to a work activity. The </w:t>
      </w:r>
      <w:r w:rsidR="00B065A7" w:rsidRPr="00032BA6">
        <w:rPr>
          <w:rFonts w:ascii="Verdana" w:hAnsi="Verdana" w:cs="Arial"/>
          <w:szCs w:val="24"/>
        </w:rPr>
        <w:t>Community</w:t>
      </w:r>
      <w:r w:rsidR="00C37CC0" w:rsidRPr="00032BA6">
        <w:rPr>
          <w:rFonts w:ascii="Verdana" w:hAnsi="Verdana" w:cs="Arial"/>
          <w:szCs w:val="24"/>
        </w:rPr>
        <w:t xml:space="preserve"> Council</w:t>
      </w:r>
      <w:r w:rsidRPr="00032BA6">
        <w:rPr>
          <w:rFonts w:ascii="Verdana" w:hAnsi="Verdana" w:cs="Arial"/>
          <w:szCs w:val="24"/>
        </w:rPr>
        <w:t xml:space="preserve"> has developed policies and procedures to control the risks and protect employees, and employees should comply with them. Apart from employees being competent in doing the job on their own, the three most important things to be certain of are that:</w:t>
      </w:r>
    </w:p>
    <w:p w14:paraId="13D7D12A" w14:textId="77777777" w:rsidR="002B6FAC" w:rsidRPr="00032BA6" w:rsidRDefault="002B6FAC" w:rsidP="00C37CC0">
      <w:pPr>
        <w:jc w:val="both"/>
        <w:rPr>
          <w:rFonts w:ascii="Verdana" w:hAnsi="Verdana" w:cs="Arial"/>
          <w:szCs w:val="24"/>
        </w:rPr>
      </w:pPr>
    </w:p>
    <w:p w14:paraId="13D7D12B" w14:textId="77777777" w:rsidR="002B6FAC" w:rsidRPr="00032BA6" w:rsidRDefault="002B6FAC" w:rsidP="00C37CC0">
      <w:pPr>
        <w:pStyle w:val="ListParagraph"/>
        <w:numPr>
          <w:ilvl w:val="0"/>
          <w:numId w:val="20"/>
        </w:numPr>
        <w:jc w:val="both"/>
        <w:rPr>
          <w:rFonts w:ascii="Verdana" w:hAnsi="Verdana" w:cs="Arial"/>
          <w:szCs w:val="24"/>
        </w:rPr>
      </w:pPr>
      <w:r w:rsidRPr="00032BA6">
        <w:rPr>
          <w:rFonts w:ascii="Verdana" w:hAnsi="Verdana" w:cs="Arial"/>
          <w:szCs w:val="24"/>
        </w:rPr>
        <w:t>the lone worker has full knowledge of the potential hazards and risks to which he or she is being exposed</w:t>
      </w:r>
    </w:p>
    <w:p w14:paraId="13D7D12C" w14:textId="77777777" w:rsidR="002B6FAC" w:rsidRPr="00032BA6" w:rsidRDefault="002B6FAC" w:rsidP="00C37CC0">
      <w:pPr>
        <w:pStyle w:val="ListParagraph"/>
        <w:numPr>
          <w:ilvl w:val="0"/>
          <w:numId w:val="20"/>
        </w:numPr>
        <w:jc w:val="both"/>
        <w:rPr>
          <w:rFonts w:ascii="Verdana" w:hAnsi="Verdana" w:cs="Arial"/>
          <w:szCs w:val="24"/>
        </w:rPr>
      </w:pPr>
      <w:r w:rsidRPr="00032BA6">
        <w:rPr>
          <w:rFonts w:ascii="Verdana" w:hAnsi="Verdana" w:cs="Arial"/>
          <w:szCs w:val="24"/>
        </w:rPr>
        <w:t>the lone worker knows what the task entails and what to do if something goes wrong</w:t>
      </w:r>
    </w:p>
    <w:p w14:paraId="13D7D12D" w14:textId="77777777" w:rsidR="002B6FAC" w:rsidRPr="00032BA6" w:rsidRDefault="002B6FAC" w:rsidP="00C37CC0">
      <w:pPr>
        <w:pStyle w:val="ListParagraph"/>
        <w:numPr>
          <w:ilvl w:val="0"/>
          <w:numId w:val="20"/>
        </w:numPr>
        <w:jc w:val="both"/>
        <w:rPr>
          <w:rFonts w:ascii="Verdana" w:hAnsi="Verdana" w:cs="Arial"/>
          <w:szCs w:val="24"/>
        </w:rPr>
      </w:pPr>
      <w:r w:rsidRPr="00032BA6">
        <w:rPr>
          <w:rFonts w:ascii="Verdana" w:hAnsi="Verdana" w:cs="Arial"/>
          <w:szCs w:val="24"/>
        </w:rPr>
        <w:t>a suitable person knows the whereabouts of a lone worker and what he or she is doing.</w:t>
      </w:r>
    </w:p>
    <w:p w14:paraId="13D7D12E" w14:textId="77777777" w:rsidR="002B6FAC" w:rsidRPr="00032BA6" w:rsidRDefault="002B6FAC" w:rsidP="00C37CC0">
      <w:pPr>
        <w:jc w:val="both"/>
        <w:rPr>
          <w:rFonts w:ascii="Verdana" w:hAnsi="Verdana" w:cs="Arial"/>
          <w:szCs w:val="24"/>
        </w:rPr>
      </w:pPr>
    </w:p>
    <w:p w14:paraId="13D7D131" w14:textId="77777777" w:rsidR="007A283C" w:rsidRPr="00032BA6" w:rsidRDefault="007A283C" w:rsidP="00C37CC0">
      <w:pPr>
        <w:jc w:val="both"/>
        <w:rPr>
          <w:rFonts w:ascii="Verdana" w:hAnsi="Verdana" w:cs="Arial"/>
          <w:szCs w:val="24"/>
        </w:rPr>
      </w:pPr>
    </w:p>
    <w:sectPr w:rsidR="007A283C" w:rsidRPr="00032BA6" w:rsidSect="00F81149">
      <w:footerReference w:type="default" r:id="rId11"/>
      <w:pgSz w:w="11906" w:h="16838"/>
      <w:pgMar w:top="1952"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2CCD" w14:textId="77777777" w:rsidR="005E14AC" w:rsidRDefault="005E14AC" w:rsidP="001A043C">
      <w:r>
        <w:separator/>
      </w:r>
    </w:p>
  </w:endnote>
  <w:endnote w:type="continuationSeparator" w:id="0">
    <w:p w14:paraId="266B41A2" w14:textId="77777777" w:rsidR="005E14AC" w:rsidRDefault="005E14AC"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889019"/>
      <w:docPartObj>
        <w:docPartGallery w:val="Page Numbers (Bottom of Page)"/>
        <w:docPartUnique/>
      </w:docPartObj>
    </w:sdtPr>
    <w:sdtEndPr>
      <w:rPr>
        <w:color w:val="808080" w:themeColor="background1" w:themeShade="80"/>
        <w:spacing w:val="60"/>
      </w:rPr>
    </w:sdtEndPr>
    <w:sdtContent>
      <w:p w14:paraId="13D7D136" w14:textId="77777777" w:rsidR="00C37CC0" w:rsidRDefault="00C37CC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065A7" w:rsidRPr="00B065A7">
          <w:rPr>
            <w:b/>
            <w:bCs/>
            <w:noProof/>
          </w:rPr>
          <w:t>1</w:t>
        </w:r>
        <w:r>
          <w:rPr>
            <w:b/>
            <w:bCs/>
            <w:noProof/>
          </w:rPr>
          <w:fldChar w:fldCharType="end"/>
        </w:r>
        <w:r>
          <w:rPr>
            <w:b/>
            <w:bCs/>
          </w:rPr>
          <w:t xml:space="preserve"> | </w:t>
        </w:r>
        <w:r>
          <w:rPr>
            <w:color w:val="808080" w:themeColor="background1" w:themeShade="80"/>
            <w:spacing w:val="60"/>
          </w:rPr>
          <w:t>Page</w:t>
        </w:r>
      </w:p>
    </w:sdtContent>
  </w:sdt>
  <w:p w14:paraId="13D7D137" w14:textId="77777777" w:rsidR="00264E93" w:rsidRPr="00B44A3F" w:rsidRDefault="00264E93" w:rsidP="00B44A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2FA1" w14:textId="77777777" w:rsidR="005E14AC" w:rsidRDefault="005E14AC" w:rsidP="001A043C">
      <w:r>
        <w:separator/>
      </w:r>
    </w:p>
  </w:footnote>
  <w:footnote w:type="continuationSeparator" w:id="0">
    <w:p w14:paraId="56AAEC4F" w14:textId="77777777" w:rsidR="005E14AC" w:rsidRDefault="005E14AC"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8A5502"/>
    <w:multiLevelType w:val="hybridMultilevel"/>
    <w:tmpl w:val="E1F2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570C8"/>
    <w:multiLevelType w:val="hybridMultilevel"/>
    <w:tmpl w:val="F866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00206"/>
    <w:multiLevelType w:val="hybridMultilevel"/>
    <w:tmpl w:val="B39AB1E4"/>
    <w:lvl w:ilvl="0" w:tplc="A44A4880">
      <w:start w:val="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E1D32"/>
    <w:multiLevelType w:val="multilevel"/>
    <w:tmpl w:val="9EE2D7E6"/>
    <w:lvl w:ilvl="0">
      <w:start w:val="1"/>
      <w:numFmt w:val="decimal"/>
      <w:lvlText w:val="%1."/>
      <w:lvlJc w:val="left"/>
      <w:pPr>
        <w:tabs>
          <w:tab w:val="num" w:pos="0"/>
        </w:tabs>
        <w:ind w:left="480" w:hanging="480"/>
      </w:pPr>
    </w:lvl>
    <w:lvl w:ilvl="1">
      <w:start w:val="1"/>
      <w:numFmt w:val="bullet"/>
      <w:lvlText w:val=""/>
      <w:lvlJc w:val="left"/>
      <w:pPr>
        <w:tabs>
          <w:tab w:val="num" w:pos="720"/>
        </w:tabs>
        <w:ind w:left="1200" w:hanging="480"/>
      </w:pPr>
      <w:rPr>
        <w:rFonts w:ascii="Wingdings" w:hAnsi="Wingdings" w:hint="default"/>
        <w:color w:val="auto"/>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556C57A5"/>
    <w:multiLevelType w:val="hybridMultilevel"/>
    <w:tmpl w:val="9C0E3A24"/>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42F0C"/>
    <w:multiLevelType w:val="multilevel"/>
    <w:tmpl w:val="E66C5B1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6593183C"/>
    <w:multiLevelType w:val="hybridMultilevel"/>
    <w:tmpl w:val="DDB0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854538">
    <w:abstractNumId w:val="10"/>
  </w:num>
  <w:num w:numId="2" w16cid:durableId="1276330229">
    <w:abstractNumId w:val="12"/>
  </w:num>
  <w:num w:numId="3" w16cid:durableId="792671994">
    <w:abstractNumId w:val="13"/>
  </w:num>
  <w:num w:numId="4" w16cid:durableId="545989204">
    <w:abstractNumId w:val="9"/>
  </w:num>
  <w:num w:numId="5" w16cid:durableId="885876571">
    <w:abstractNumId w:val="8"/>
  </w:num>
  <w:num w:numId="6" w16cid:durableId="1199664530">
    <w:abstractNumId w:val="7"/>
  </w:num>
  <w:num w:numId="7" w16cid:durableId="73019255">
    <w:abstractNumId w:val="6"/>
  </w:num>
  <w:num w:numId="8" w16cid:durableId="260185282">
    <w:abstractNumId w:val="5"/>
  </w:num>
  <w:num w:numId="9" w16cid:durableId="1479303563">
    <w:abstractNumId w:val="4"/>
  </w:num>
  <w:num w:numId="10" w16cid:durableId="1538465528">
    <w:abstractNumId w:val="3"/>
  </w:num>
  <w:num w:numId="11" w16cid:durableId="518350883">
    <w:abstractNumId w:val="2"/>
  </w:num>
  <w:num w:numId="12" w16cid:durableId="1971091327">
    <w:abstractNumId w:val="1"/>
  </w:num>
  <w:num w:numId="13" w16cid:durableId="1485656694">
    <w:abstractNumId w:val="0"/>
  </w:num>
  <w:num w:numId="14" w16cid:durableId="761292862">
    <w:abstractNumId w:val="17"/>
  </w:num>
  <w:num w:numId="15" w16cid:durableId="1901556077">
    <w:abstractNumId w:val="15"/>
  </w:num>
  <w:num w:numId="16" w16cid:durableId="4366810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16cid:durableId="1339311283">
    <w:abstractNumId w:val="14"/>
  </w:num>
  <w:num w:numId="18" w16cid:durableId="10642459">
    <w:abstractNumId w:val="16"/>
  </w:num>
  <w:num w:numId="19" w16cid:durableId="115762068">
    <w:abstractNumId w:val="11"/>
  </w:num>
  <w:num w:numId="20" w16cid:durableId="1279414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04"/>
    <w:rsid w:val="000061F2"/>
    <w:rsid w:val="00032BA6"/>
    <w:rsid w:val="00086736"/>
    <w:rsid w:val="000A4D1E"/>
    <w:rsid w:val="001265C0"/>
    <w:rsid w:val="00132A48"/>
    <w:rsid w:val="001706C5"/>
    <w:rsid w:val="001A043C"/>
    <w:rsid w:val="002643C5"/>
    <w:rsid w:val="00264E93"/>
    <w:rsid w:val="002A1AA0"/>
    <w:rsid w:val="002B6FAC"/>
    <w:rsid w:val="002D38AB"/>
    <w:rsid w:val="0031468C"/>
    <w:rsid w:val="00346EC2"/>
    <w:rsid w:val="00377DCA"/>
    <w:rsid w:val="003B128A"/>
    <w:rsid w:val="003D45B9"/>
    <w:rsid w:val="003E1EC3"/>
    <w:rsid w:val="00401279"/>
    <w:rsid w:val="00450BEF"/>
    <w:rsid w:val="004A4328"/>
    <w:rsid w:val="004B74B9"/>
    <w:rsid w:val="004D4D59"/>
    <w:rsid w:val="005022DB"/>
    <w:rsid w:val="005235EC"/>
    <w:rsid w:val="00564642"/>
    <w:rsid w:val="00596F20"/>
    <w:rsid w:val="005A3F95"/>
    <w:rsid w:val="005E14AC"/>
    <w:rsid w:val="00636CC8"/>
    <w:rsid w:val="00646D61"/>
    <w:rsid w:val="00696B39"/>
    <w:rsid w:val="006D6073"/>
    <w:rsid w:val="006F3D29"/>
    <w:rsid w:val="007A283C"/>
    <w:rsid w:val="008200FB"/>
    <w:rsid w:val="008220B2"/>
    <w:rsid w:val="00834004"/>
    <w:rsid w:val="008B37C2"/>
    <w:rsid w:val="008D7BF8"/>
    <w:rsid w:val="0094502A"/>
    <w:rsid w:val="009D6C4C"/>
    <w:rsid w:val="009F2E5D"/>
    <w:rsid w:val="009F5CDA"/>
    <w:rsid w:val="00A53D6C"/>
    <w:rsid w:val="00B02ABD"/>
    <w:rsid w:val="00B065A7"/>
    <w:rsid w:val="00B44A3F"/>
    <w:rsid w:val="00B53A21"/>
    <w:rsid w:val="00B66BE6"/>
    <w:rsid w:val="00B670B3"/>
    <w:rsid w:val="00B74FC4"/>
    <w:rsid w:val="00B8184B"/>
    <w:rsid w:val="00C37072"/>
    <w:rsid w:val="00C37CC0"/>
    <w:rsid w:val="00C40265"/>
    <w:rsid w:val="00C80075"/>
    <w:rsid w:val="00CB5B00"/>
    <w:rsid w:val="00D015C8"/>
    <w:rsid w:val="00DA71F6"/>
    <w:rsid w:val="00DB078B"/>
    <w:rsid w:val="00E27FFD"/>
    <w:rsid w:val="00E67748"/>
    <w:rsid w:val="00E8353D"/>
    <w:rsid w:val="00EB70D5"/>
    <w:rsid w:val="00F022C7"/>
    <w:rsid w:val="00F14DD0"/>
    <w:rsid w:val="00F15110"/>
    <w:rsid w:val="00F81149"/>
    <w:rsid w:val="00F82BA3"/>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D0EE"/>
  <w15:docId w15:val="{5E67F221-4437-4EE2-A95C-A3001347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character" w:styleId="Hyperlink">
    <w:name w:val="Hyperlink"/>
    <w:rsid w:val="00B44A3F"/>
    <w:rPr>
      <w:color w:val="0000FF"/>
      <w:u w:val="single"/>
    </w:rPr>
  </w:style>
  <w:style w:type="paragraph" w:styleId="ListParagraph">
    <w:name w:val="List Paragraph"/>
    <w:basedOn w:val="Normal"/>
    <w:uiPriority w:val="34"/>
    <w:rsid w:val="002B6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117D-B69F-4AEE-8181-C12AD650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58968-861D-4A49-A4FF-030E34DEA63A}">
  <ds:schemaRefs>
    <ds:schemaRef ds:uri="http://schemas.microsoft.com/sharepoint/v3/contenttype/forms"/>
  </ds:schemaRefs>
</ds:datastoreItem>
</file>

<file path=customXml/itemProps3.xml><?xml version="1.0" encoding="utf-8"?>
<ds:datastoreItem xmlns:ds="http://schemas.openxmlformats.org/officeDocument/2006/customXml" ds:itemID="{AECCDCC5-3592-46C1-83BE-7CB71E044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6C9F8-06EF-4067-8291-796DCA55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4043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LindsayA</dc:creator>
  <cp:lastModifiedBy>Paul Sizer</cp:lastModifiedBy>
  <cp:revision>2</cp:revision>
  <dcterms:created xsi:type="dcterms:W3CDTF">2026-03-09T10:18:00Z</dcterms:created>
  <dcterms:modified xsi:type="dcterms:W3CDTF">2026-03-09T10:18:00Z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