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8E46" w14:textId="7C9F821A" w:rsidR="00033549" w:rsidRPr="003F5181" w:rsidRDefault="003F5181" w:rsidP="00033549">
      <w:pPr>
        <w:jc w:val="center"/>
        <w:rPr>
          <w:rFonts w:ascii="Verdana" w:hAnsi="Verdana" w:cs="Arial"/>
          <w:b/>
          <w:sz w:val="28"/>
          <w:szCs w:val="28"/>
        </w:rPr>
      </w:pPr>
      <w:r w:rsidRPr="003F5181">
        <w:rPr>
          <w:rFonts w:ascii="Verdana" w:hAnsi="Verdana" w:cs="Arial"/>
          <w:b/>
          <w:sz w:val="28"/>
          <w:szCs w:val="28"/>
        </w:rPr>
        <w:t>REYNOLDSTON</w:t>
      </w:r>
      <w:r w:rsidR="003E3C5C" w:rsidRPr="003F5181">
        <w:rPr>
          <w:rFonts w:ascii="Verdana" w:hAnsi="Verdana" w:cs="Arial"/>
          <w:b/>
          <w:sz w:val="28"/>
          <w:szCs w:val="28"/>
        </w:rPr>
        <w:t xml:space="preserve"> COMMUNITY</w:t>
      </w:r>
      <w:r w:rsidR="00033549" w:rsidRPr="003F5181">
        <w:rPr>
          <w:rFonts w:ascii="Verdana" w:hAnsi="Verdana" w:cs="Arial"/>
          <w:b/>
          <w:sz w:val="28"/>
          <w:szCs w:val="28"/>
        </w:rPr>
        <w:t xml:space="preserve"> COUNCIL</w:t>
      </w:r>
    </w:p>
    <w:p w14:paraId="066D8E47" w14:textId="77777777" w:rsidR="00033549" w:rsidRDefault="00033549" w:rsidP="00033549">
      <w:pPr>
        <w:jc w:val="center"/>
        <w:rPr>
          <w:rFonts w:cs="Arial"/>
          <w:b/>
          <w:sz w:val="28"/>
          <w:szCs w:val="28"/>
        </w:rPr>
      </w:pPr>
    </w:p>
    <w:p w14:paraId="066D8E48" w14:textId="67CF54DC" w:rsidR="0015759A" w:rsidRPr="003F5181" w:rsidRDefault="0015759A" w:rsidP="00033549">
      <w:pPr>
        <w:jc w:val="center"/>
        <w:rPr>
          <w:rFonts w:ascii="Verdana" w:hAnsi="Verdana" w:cs="Arial"/>
          <w:b/>
          <w:szCs w:val="24"/>
        </w:rPr>
      </w:pPr>
      <w:r w:rsidRPr="003F5181">
        <w:rPr>
          <w:rFonts w:ascii="Verdana" w:hAnsi="Verdana" w:cs="Arial"/>
          <w:b/>
          <w:szCs w:val="24"/>
        </w:rPr>
        <w:t>Policy for the control of substances hazardous to health</w:t>
      </w:r>
    </w:p>
    <w:p w14:paraId="3575D7F0" w14:textId="2FDE2DB6" w:rsidR="00C062BC" w:rsidRDefault="009015C6" w:rsidP="00033549">
      <w:pPr>
        <w:jc w:val="center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>Agreed at council 1</w:t>
      </w:r>
      <w:r w:rsidR="0025465A">
        <w:rPr>
          <w:rFonts w:ascii="Verdana" w:hAnsi="Verdana" w:cs="Arial"/>
          <w:b/>
          <w:szCs w:val="24"/>
        </w:rPr>
        <w:t>0</w:t>
      </w:r>
      <w:r>
        <w:rPr>
          <w:rFonts w:ascii="Verdana" w:hAnsi="Verdana" w:cs="Arial"/>
          <w:b/>
          <w:szCs w:val="24"/>
        </w:rPr>
        <w:t xml:space="preserve"> March 202</w:t>
      </w:r>
      <w:r w:rsidR="0025465A">
        <w:rPr>
          <w:rFonts w:ascii="Verdana" w:hAnsi="Verdana" w:cs="Arial"/>
          <w:b/>
          <w:szCs w:val="24"/>
        </w:rPr>
        <w:t>6</w:t>
      </w:r>
    </w:p>
    <w:p w14:paraId="3F4C76DA" w14:textId="6E96EC23" w:rsidR="00562C06" w:rsidRPr="003F5181" w:rsidRDefault="00562C06" w:rsidP="00033549">
      <w:pPr>
        <w:jc w:val="center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b/>
          <w:szCs w:val="24"/>
        </w:rPr>
        <w:t>Review March 202</w:t>
      </w:r>
      <w:r w:rsidR="0025465A">
        <w:rPr>
          <w:rFonts w:ascii="Verdana" w:hAnsi="Verdana" w:cs="Arial"/>
          <w:b/>
          <w:szCs w:val="24"/>
        </w:rPr>
        <w:t>8</w:t>
      </w:r>
    </w:p>
    <w:p w14:paraId="066D8E49" w14:textId="77777777" w:rsidR="0015759A" w:rsidRPr="003F5181" w:rsidRDefault="0015759A" w:rsidP="00033549">
      <w:pPr>
        <w:jc w:val="center"/>
        <w:rPr>
          <w:rFonts w:ascii="Verdana" w:hAnsi="Verdana" w:cs="Arial"/>
          <w:szCs w:val="24"/>
        </w:rPr>
      </w:pPr>
    </w:p>
    <w:p w14:paraId="066D8E4A" w14:textId="77777777" w:rsidR="0015759A" w:rsidRPr="003F5181" w:rsidRDefault="0015759A" w:rsidP="00033549">
      <w:pPr>
        <w:jc w:val="both"/>
        <w:outlineLvl w:val="1"/>
        <w:rPr>
          <w:rFonts w:ascii="Verdana" w:hAnsi="Verdana" w:cs="Arial"/>
          <w:b/>
          <w:bCs/>
          <w:color w:val="000000"/>
          <w:szCs w:val="24"/>
        </w:rPr>
      </w:pPr>
      <w:r w:rsidRPr="003F5181">
        <w:rPr>
          <w:rFonts w:ascii="Verdana" w:hAnsi="Verdana" w:cs="Arial"/>
          <w:b/>
          <w:bCs/>
          <w:color w:val="000000"/>
          <w:szCs w:val="24"/>
        </w:rPr>
        <w:t>Introduction</w:t>
      </w:r>
    </w:p>
    <w:p w14:paraId="066D8E4B" w14:textId="28DD8CBA" w:rsidR="00212863" w:rsidRPr="003F5181" w:rsidRDefault="00212863" w:rsidP="00033549">
      <w:p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 xml:space="preserve">Hazardous substances can be brought into the premises for use in various activities and processes and can also be generated as a result of a process or activity. Exposure to hazardous substances can result in </w:t>
      </w:r>
      <w:r w:rsidR="003F5181" w:rsidRPr="003F5181">
        <w:rPr>
          <w:rFonts w:ascii="Verdana" w:hAnsi="Verdana" w:cs="Arial"/>
          <w:szCs w:val="24"/>
        </w:rPr>
        <w:t>short- and long-term</w:t>
      </w:r>
      <w:r w:rsidRPr="003F5181">
        <w:rPr>
          <w:rFonts w:ascii="Verdana" w:hAnsi="Verdana" w:cs="Arial"/>
          <w:szCs w:val="24"/>
        </w:rPr>
        <w:t xml:space="preserve"> ill-health and injury, and even to fatalities.</w:t>
      </w:r>
    </w:p>
    <w:p w14:paraId="066D8E4C" w14:textId="77777777" w:rsidR="00212863" w:rsidRPr="003F5181" w:rsidRDefault="00212863" w:rsidP="00033549">
      <w:pPr>
        <w:jc w:val="both"/>
        <w:rPr>
          <w:rFonts w:ascii="Verdana" w:hAnsi="Verdana" w:cs="Arial"/>
          <w:szCs w:val="24"/>
        </w:rPr>
      </w:pPr>
    </w:p>
    <w:p w14:paraId="066D8E4D" w14:textId="77777777" w:rsidR="00212863" w:rsidRPr="003F5181" w:rsidRDefault="00212863" w:rsidP="00033549">
      <w:p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 xml:space="preserve">The </w:t>
      </w:r>
      <w:r w:rsidR="003E3C5C" w:rsidRPr="003F5181">
        <w:rPr>
          <w:rFonts w:ascii="Verdana" w:hAnsi="Verdana" w:cs="Arial"/>
          <w:szCs w:val="24"/>
        </w:rPr>
        <w:t>Community</w:t>
      </w:r>
      <w:r w:rsidR="00033549" w:rsidRPr="003F5181">
        <w:rPr>
          <w:rFonts w:ascii="Verdana" w:hAnsi="Verdana" w:cs="Arial"/>
          <w:szCs w:val="24"/>
        </w:rPr>
        <w:t xml:space="preserve"> Council</w:t>
      </w:r>
      <w:r w:rsidRPr="003F5181">
        <w:rPr>
          <w:rFonts w:ascii="Verdana" w:hAnsi="Verdana" w:cs="Arial"/>
          <w:szCs w:val="24"/>
        </w:rPr>
        <w:t xml:space="preserve"> undertakes to:</w:t>
      </w:r>
    </w:p>
    <w:p w14:paraId="066D8E4E" w14:textId="77777777" w:rsidR="00212863" w:rsidRPr="003F5181" w:rsidRDefault="00212863" w:rsidP="00033549">
      <w:pPr>
        <w:jc w:val="both"/>
        <w:rPr>
          <w:rFonts w:ascii="Verdana" w:hAnsi="Verdana" w:cs="Arial"/>
          <w:szCs w:val="24"/>
        </w:rPr>
      </w:pPr>
    </w:p>
    <w:p w14:paraId="066D8E4F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identify and maintain records of all hazardous substances used or created in the workplace and keep suppliers’ safety data sheets available</w:t>
      </w:r>
    </w:p>
    <w:p w14:paraId="066D8E50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use safer substances where suitable substitutes exist</w:t>
      </w:r>
    </w:p>
    <w:p w14:paraId="066D8E51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risk assess work activities involving hazardous substances</w:t>
      </w:r>
    </w:p>
    <w:p w14:paraId="066D8E52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record the findings of the risk assessments, and review them periodically or when changes occur</w:t>
      </w:r>
    </w:p>
    <w:p w14:paraId="066D8E53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introduce effective control measures to ensure exposure to hazardous substances is prevented, where it is reasonably practicable, or adequately controlled to minimise the health risk</w:t>
      </w:r>
    </w:p>
    <w:p w14:paraId="066D8E54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take steps to ensure the use of control measures</w:t>
      </w:r>
    </w:p>
    <w:p w14:paraId="066D8E55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maintain control measures in effective working order and, where appropriate, ensure that they are periodically examined and tested</w:t>
      </w:r>
    </w:p>
    <w:p w14:paraId="066D8E56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undertake monitoring of exposure to hazardous substances, where appropriate</w:t>
      </w:r>
    </w:p>
    <w:p w14:paraId="066D8E57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place employees under suitable health surveillances in appropriate cases</w:t>
      </w:r>
    </w:p>
    <w:p w14:paraId="066D8E58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ensure that those responsible for managing work likely to result in exposure to hazardous substances are adequately trained and competent</w:t>
      </w:r>
    </w:p>
    <w:p w14:paraId="066D8E59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inform, instruct and train employees about the risks and the precautions to be taken to protect themselves or others from the harmful effects of hazardous substances</w:t>
      </w:r>
    </w:p>
    <w:p w14:paraId="066D8E5A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ensuring that in appropriate cases suitable arrangements are in place for dealing with accidents, incidents and emergencies</w:t>
      </w:r>
    </w:p>
    <w:p w14:paraId="066D8E5B" w14:textId="77777777" w:rsidR="00212863" w:rsidRPr="003F5181" w:rsidRDefault="00212863" w:rsidP="00033549">
      <w:pPr>
        <w:numPr>
          <w:ilvl w:val="0"/>
          <w:numId w:val="20"/>
        </w:numPr>
        <w:jc w:val="both"/>
        <w:rPr>
          <w:rFonts w:ascii="Verdana" w:hAnsi="Verdana" w:cs="Arial"/>
          <w:szCs w:val="24"/>
        </w:rPr>
      </w:pPr>
      <w:r w:rsidRPr="003F5181">
        <w:rPr>
          <w:rFonts w:ascii="Verdana" w:hAnsi="Verdana" w:cs="Arial"/>
          <w:szCs w:val="24"/>
        </w:rPr>
        <w:t>ensure no new substances are introduced into our work activities without approval of a designated manager, and before an assessment of the risk is carried out.</w:t>
      </w:r>
    </w:p>
    <w:p w14:paraId="066D8E5C" w14:textId="77777777" w:rsidR="0015759A" w:rsidRPr="003F5181" w:rsidRDefault="0015759A" w:rsidP="00033549">
      <w:pPr>
        <w:jc w:val="both"/>
        <w:rPr>
          <w:rFonts w:ascii="Verdana" w:hAnsi="Verdana" w:cs="Arial"/>
          <w:color w:val="000000"/>
          <w:szCs w:val="24"/>
        </w:rPr>
      </w:pPr>
    </w:p>
    <w:sectPr w:rsidR="0015759A" w:rsidRPr="003F5181" w:rsidSect="003D1F50">
      <w:footerReference w:type="default" r:id="rId10"/>
      <w:pgSz w:w="11906" w:h="16838"/>
      <w:pgMar w:top="2092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D85F" w14:textId="77777777" w:rsidR="005F7FBE" w:rsidRDefault="005F7FBE" w:rsidP="0015759A">
      <w:r>
        <w:separator/>
      </w:r>
    </w:p>
  </w:endnote>
  <w:endnote w:type="continuationSeparator" w:id="0">
    <w:p w14:paraId="48D51836" w14:textId="77777777" w:rsidR="005F7FBE" w:rsidRDefault="005F7FBE" w:rsidP="0015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507797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66D8E61" w14:textId="77777777" w:rsidR="00033549" w:rsidRDefault="0003354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C5C" w:rsidRPr="003E3C5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66D8E62" w14:textId="77777777" w:rsidR="0015759A" w:rsidRPr="001C43A6" w:rsidRDefault="0015759A" w:rsidP="001C43A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99644" w14:textId="77777777" w:rsidR="005F7FBE" w:rsidRDefault="005F7FBE" w:rsidP="0015759A">
      <w:r>
        <w:separator/>
      </w:r>
    </w:p>
  </w:footnote>
  <w:footnote w:type="continuationSeparator" w:id="0">
    <w:p w14:paraId="0CB35B09" w14:textId="77777777" w:rsidR="005F7FBE" w:rsidRDefault="005F7FBE" w:rsidP="0015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5E0D"/>
    <w:multiLevelType w:val="hybridMultilevel"/>
    <w:tmpl w:val="D408C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B07B5"/>
    <w:multiLevelType w:val="multilevel"/>
    <w:tmpl w:val="9DB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3731C1"/>
    <w:multiLevelType w:val="hybridMultilevel"/>
    <w:tmpl w:val="E6A29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1738"/>
    <w:multiLevelType w:val="hybridMultilevel"/>
    <w:tmpl w:val="F1AE26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7F54C6"/>
    <w:multiLevelType w:val="hybridMultilevel"/>
    <w:tmpl w:val="12CEE8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C66DA"/>
    <w:multiLevelType w:val="hybridMultilevel"/>
    <w:tmpl w:val="FC3C2F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504C2"/>
    <w:multiLevelType w:val="hybridMultilevel"/>
    <w:tmpl w:val="52B8D3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0624754">
    <w:abstractNumId w:val="10"/>
  </w:num>
  <w:num w:numId="2" w16cid:durableId="531844004">
    <w:abstractNumId w:val="11"/>
  </w:num>
  <w:num w:numId="3" w16cid:durableId="1852525878">
    <w:abstractNumId w:val="13"/>
  </w:num>
  <w:num w:numId="4" w16cid:durableId="79328519">
    <w:abstractNumId w:val="9"/>
  </w:num>
  <w:num w:numId="5" w16cid:durableId="1264993962">
    <w:abstractNumId w:val="8"/>
  </w:num>
  <w:num w:numId="6" w16cid:durableId="778642525">
    <w:abstractNumId w:val="7"/>
  </w:num>
  <w:num w:numId="7" w16cid:durableId="1575238227">
    <w:abstractNumId w:val="6"/>
  </w:num>
  <w:num w:numId="8" w16cid:durableId="1652756385">
    <w:abstractNumId w:val="5"/>
  </w:num>
  <w:num w:numId="9" w16cid:durableId="1968313782">
    <w:abstractNumId w:val="4"/>
  </w:num>
  <w:num w:numId="10" w16cid:durableId="2139492993">
    <w:abstractNumId w:val="3"/>
  </w:num>
  <w:num w:numId="11" w16cid:durableId="1893423324">
    <w:abstractNumId w:val="2"/>
  </w:num>
  <w:num w:numId="12" w16cid:durableId="882211470">
    <w:abstractNumId w:val="1"/>
  </w:num>
  <w:num w:numId="13" w16cid:durableId="568543593">
    <w:abstractNumId w:val="0"/>
  </w:num>
  <w:num w:numId="14" w16cid:durableId="1448238794">
    <w:abstractNumId w:val="17"/>
  </w:num>
  <w:num w:numId="15" w16cid:durableId="231475425">
    <w:abstractNumId w:val="15"/>
  </w:num>
  <w:num w:numId="16" w16cid:durableId="1710106836">
    <w:abstractNumId w:val="19"/>
  </w:num>
  <w:num w:numId="17" w16cid:durableId="13532668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495213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3571205">
    <w:abstractNumId w:val="18"/>
  </w:num>
  <w:num w:numId="20" w16cid:durableId="1464616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DE"/>
    <w:rsid w:val="00033549"/>
    <w:rsid w:val="000E4CDB"/>
    <w:rsid w:val="0015759A"/>
    <w:rsid w:val="001C43A6"/>
    <w:rsid w:val="00212863"/>
    <w:rsid w:val="0025465A"/>
    <w:rsid w:val="00275E91"/>
    <w:rsid w:val="002A064B"/>
    <w:rsid w:val="002C2758"/>
    <w:rsid w:val="002D5688"/>
    <w:rsid w:val="00363400"/>
    <w:rsid w:val="003B5573"/>
    <w:rsid w:val="003D1F50"/>
    <w:rsid w:val="003E3C5C"/>
    <w:rsid w:val="003F5181"/>
    <w:rsid w:val="00562C06"/>
    <w:rsid w:val="00574B34"/>
    <w:rsid w:val="005F7FBE"/>
    <w:rsid w:val="00621B6B"/>
    <w:rsid w:val="006C79A8"/>
    <w:rsid w:val="006D1366"/>
    <w:rsid w:val="006F75DE"/>
    <w:rsid w:val="00714065"/>
    <w:rsid w:val="007C4D73"/>
    <w:rsid w:val="008C17AB"/>
    <w:rsid w:val="009015C6"/>
    <w:rsid w:val="009E226C"/>
    <w:rsid w:val="00B005F5"/>
    <w:rsid w:val="00C062BC"/>
    <w:rsid w:val="00C07B5C"/>
    <w:rsid w:val="00CB7E69"/>
    <w:rsid w:val="00DA02EF"/>
    <w:rsid w:val="00DB7629"/>
    <w:rsid w:val="00EE34DA"/>
    <w:rsid w:val="00F2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D8E46"/>
  <w15:docId w15:val="{252CAB9E-10E3-4ABD-B727-8622AE55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EF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paragraph" w:customStyle="1" w:styleId="2ndLevelText">
    <w:name w:val="2nd Level Text"/>
    <w:basedOn w:val="Normal"/>
    <w:rsid w:val="00581622"/>
    <w:pPr>
      <w:spacing w:before="144" w:after="72"/>
      <w:jc w:val="both"/>
    </w:pPr>
    <w:rPr>
      <w:rFonts w:eastAsia="Times New Roman"/>
      <w:szCs w:val="20"/>
    </w:rPr>
  </w:style>
  <w:style w:type="character" w:styleId="Strong">
    <w:name w:val="Strong"/>
    <w:qFormat/>
    <w:rsid w:val="00A90344"/>
    <w:rPr>
      <w:b/>
      <w:bCs/>
    </w:rPr>
  </w:style>
  <w:style w:type="paragraph" w:styleId="ListParagraph">
    <w:name w:val="List Paragraph"/>
    <w:basedOn w:val="Normal"/>
    <w:uiPriority w:val="34"/>
    <w:qFormat/>
    <w:rsid w:val="00CA0033"/>
    <w:pPr>
      <w:ind w:left="720"/>
    </w:pPr>
  </w:style>
  <w:style w:type="character" w:styleId="Hyperlink">
    <w:name w:val="Hyperlink"/>
    <w:rsid w:val="001C43A6"/>
    <w:rPr>
      <w:color w:val="0000FF"/>
      <w:u w:val="single"/>
    </w:rPr>
  </w:style>
  <w:style w:type="paragraph" w:customStyle="1" w:styleId="B1Body">
    <w:name w:val="B1_Body"/>
    <w:basedOn w:val="Normal"/>
    <w:rsid w:val="00212863"/>
    <w:pPr>
      <w:overflowPunct w:val="0"/>
      <w:autoSpaceDE w:val="0"/>
      <w:autoSpaceDN w:val="0"/>
      <w:adjustRightInd w:val="0"/>
      <w:spacing w:after="141"/>
      <w:textAlignment w:val="baseline"/>
    </w:pPr>
    <w:rPr>
      <w:rFonts w:eastAsia="Times New Roman"/>
      <w:noProof/>
      <w:color w:val="000000"/>
      <w:sz w:val="18"/>
      <w:szCs w:val="20"/>
      <w:lang w:val="en-US"/>
    </w:rPr>
  </w:style>
  <w:style w:type="paragraph" w:customStyle="1" w:styleId="B2Bullet">
    <w:name w:val="B2_Bullet"/>
    <w:basedOn w:val="Normal"/>
    <w:rsid w:val="00212863"/>
    <w:pPr>
      <w:tabs>
        <w:tab w:val="left" w:pos="283"/>
      </w:tabs>
      <w:overflowPunct w:val="0"/>
      <w:autoSpaceDE w:val="0"/>
      <w:autoSpaceDN w:val="0"/>
      <w:adjustRightInd w:val="0"/>
      <w:spacing w:after="141"/>
      <w:ind w:left="283" w:hanging="283"/>
      <w:textAlignment w:val="baseline"/>
    </w:pPr>
    <w:rPr>
      <w:rFonts w:eastAsia="Times New Roman"/>
      <w:noProof/>
      <w:color w:val="000000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eB\Local%20Settings\Temporary%20Internet%20Files\Content.Outlook\USW0N4HT\HR-inform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8" ma:contentTypeDescription="Create a new document." ma:contentTypeScope="" ma:versionID="baa361ab7671a1e723d7e92a03f45250">
  <xsd:schema xmlns:xsd="http://www.w3.org/2001/XMLSchema" xmlns:xs="http://www.w3.org/2001/XMLSchema" xmlns:p="http://schemas.microsoft.com/office/2006/metadata/properties" xmlns:ns2="6ce22835-bd66-4066-bc70-24c105ec2414" targetNamespace="http://schemas.microsoft.com/office/2006/metadata/properties" ma:root="true" ma:fieldsID="d89aa041d610d82429fb1289f2c0cfc0" ns2:_="">
    <xsd:import namespace="6ce22835-bd66-4066-bc70-24c105ec2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EF434-82CE-4D23-8F25-438B8C78F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F6BE5-3A76-472B-8C5F-9E7AB4051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6707C-17FA-4A06-B77D-AF563340DB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HR-inform template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1915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RoseB</dc:creator>
  <cp:lastModifiedBy>Paul Sizer</cp:lastModifiedBy>
  <cp:revision>2</cp:revision>
  <dcterms:created xsi:type="dcterms:W3CDTF">2026-03-09T10:21:00Z</dcterms:created>
  <dcterms:modified xsi:type="dcterms:W3CDTF">2026-03-09T10:21:00Z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</Properties>
</file>