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67A3" w14:textId="77777777" w:rsidR="00574241" w:rsidRDefault="00574241" w:rsidP="00840FB2">
      <w:pPr>
        <w:spacing w:after="0" w:line="240" w:lineRule="auto"/>
        <w:jc w:val="center"/>
        <w:rPr>
          <w:rFonts w:ascii="Verdana" w:hAnsi="Verdana"/>
          <w:sz w:val="36"/>
          <w:szCs w:val="36"/>
        </w:rPr>
      </w:pPr>
    </w:p>
    <w:p w14:paraId="445EB405" w14:textId="77777777" w:rsidR="00BC617F" w:rsidRDefault="00BC617F" w:rsidP="00840FB2">
      <w:pPr>
        <w:spacing w:after="0" w:line="240" w:lineRule="auto"/>
        <w:jc w:val="center"/>
        <w:rPr>
          <w:rFonts w:ascii="Verdana" w:hAnsi="Verdana"/>
          <w:sz w:val="36"/>
          <w:szCs w:val="36"/>
        </w:rPr>
      </w:pPr>
    </w:p>
    <w:p w14:paraId="2C8CA6F8" w14:textId="418654D1" w:rsidR="00C36FB1" w:rsidRPr="00840FB2" w:rsidRDefault="00840FB2" w:rsidP="00840FB2">
      <w:pPr>
        <w:spacing w:after="0" w:line="240" w:lineRule="auto"/>
        <w:jc w:val="center"/>
        <w:rPr>
          <w:rFonts w:ascii="Verdana" w:hAnsi="Verdana"/>
          <w:sz w:val="36"/>
          <w:szCs w:val="36"/>
        </w:rPr>
      </w:pPr>
      <w:r w:rsidRPr="00840FB2">
        <w:rPr>
          <w:rFonts w:ascii="Verdana" w:hAnsi="Verdana"/>
          <w:sz w:val="36"/>
          <w:szCs w:val="36"/>
        </w:rPr>
        <w:t>Annual Report 2025 – 2026</w:t>
      </w:r>
    </w:p>
    <w:p w14:paraId="4AE22058" w14:textId="77777777" w:rsidR="00840FB2" w:rsidRPr="00840FB2" w:rsidRDefault="00840FB2" w:rsidP="00840FB2">
      <w:pPr>
        <w:spacing w:after="0" w:line="240" w:lineRule="auto"/>
        <w:jc w:val="center"/>
        <w:rPr>
          <w:rFonts w:ascii="Verdana" w:hAnsi="Verdana"/>
          <w:sz w:val="36"/>
          <w:szCs w:val="36"/>
        </w:rPr>
      </w:pPr>
    </w:p>
    <w:p w14:paraId="5637756E" w14:textId="48AC5E65" w:rsidR="00840FB2" w:rsidRDefault="00840FB2" w:rsidP="00840FB2">
      <w:pPr>
        <w:spacing w:after="0" w:line="240" w:lineRule="auto"/>
        <w:jc w:val="center"/>
        <w:rPr>
          <w:rFonts w:ascii="Verdana" w:hAnsi="Verdana"/>
          <w:sz w:val="36"/>
          <w:szCs w:val="36"/>
        </w:rPr>
      </w:pPr>
      <w:r w:rsidRPr="00840FB2">
        <w:rPr>
          <w:rFonts w:ascii="Verdana" w:hAnsi="Verdana"/>
          <w:sz w:val="36"/>
          <w:szCs w:val="36"/>
        </w:rPr>
        <w:t>Reynoldston Community Council</w:t>
      </w:r>
    </w:p>
    <w:p w14:paraId="616C7544" w14:textId="77777777" w:rsidR="00840FB2" w:rsidRDefault="00840FB2" w:rsidP="00840FB2">
      <w:pPr>
        <w:spacing w:after="0" w:line="240" w:lineRule="auto"/>
        <w:jc w:val="center"/>
        <w:rPr>
          <w:rFonts w:ascii="Verdana" w:hAnsi="Verdana"/>
          <w:sz w:val="36"/>
          <w:szCs w:val="36"/>
        </w:rPr>
      </w:pPr>
    </w:p>
    <w:p w14:paraId="3A3D1CE4" w14:textId="77777777" w:rsidR="00840FB2" w:rsidRDefault="00840FB2" w:rsidP="00840FB2">
      <w:pPr>
        <w:spacing w:after="0" w:line="240" w:lineRule="auto"/>
        <w:jc w:val="center"/>
        <w:rPr>
          <w:rFonts w:ascii="Verdana" w:hAnsi="Verdana"/>
          <w:sz w:val="36"/>
          <w:szCs w:val="36"/>
        </w:rPr>
      </w:pPr>
    </w:p>
    <w:p w14:paraId="32209A4B" w14:textId="77777777" w:rsidR="00840FB2" w:rsidRDefault="00840FB2" w:rsidP="00840FB2">
      <w:pPr>
        <w:spacing w:after="0" w:line="240" w:lineRule="auto"/>
        <w:jc w:val="center"/>
        <w:rPr>
          <w:rFonts w:ascii="Verdana" w:hAnsi="Verdana"/>
          <w:sz w:val="36"/>
          <w:szCs w:val="36"/>
        </w:rPr>
      </w:pPr>
    </w:p>
    <w:p w14:paraId="5820F2B3" w14:textId="77777777" w:rsidR="00840FB2" w:rsidRDefault="00840FB2" w:rsidP="00840FB2">
      <w:pPr>
        <w:spacing w:after="0" w:line="240" w:lineRule="auto"/>
        <w:jc w:val="center"/>
        <w:rPr>
          <w:rFonts w:ascii="Verdana" w:hAnsi="Verdana"/>
          <w:sz w:val="36"/>
          <w:szCs w:val="36"/>
        </w:rPr>
      </w:pPr>
    </w:p>
    <w:p w14:paraId="706DBFE2" w14:textId="4C697A33" w:rsidR="00840FB2" w:rsidRDefault="009E6DC8" w:rsidP="00840FB2">
      <w:pPr>
        <w:spacing w:after="0" w:line="240" w:lineRule="auto"/>
        <w:jc w:val="center"/>
        <w:rPr>
          <w:rFonts w:ascii="Verdana" w:hAnsi="Verdana"/>
          <w:sz w:val="36"/>
          <w:szCs w:val="36"/>
        </w:rPr>
      </w:pPr>
      <w:r>
        <w:rPr>
          <w:noProof/>
        </w:rPr>
        <w:drawing>
          <wp:inline distT="0" distB="0" distL="0" distR="0" wp14:anchorId="2E6D11DC" wp14:editId="0C5E9D67">
            <wp:extent cx="5731510" cy="4298950"/>
            <wp:effectExtent l="0" t="0" r="2540" b="6350"/>
            <wp:docPr id="303937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3D5834FA" w14:textId="77777777" w:rsidR="00840FB2" w:rsidRDefault="00840FB2" w:rsidP="00840FB2">
      <w:pPr>
        <w:spacing w:after="0" w:line="240" w:lineRule="auto"/>
        <w:jc w:val="center"/>
        <w:rPr>
          <w:rFonts w:ascii="Verdana" w:hAnsi="Verdana"/>
          <w:sz w:val="36"/>
          <w:szCs w:val="36"/>
        </w:rPr>
      </w:pPr>
    </w:p>
    <w:p w14:paraId="0853F02F" w14:textId="77777777" w:rsidR="00840FB2" w:rsidRDefault="00840FB2" w:rsidP="00840FB2">
      <w:pPr>
        <w:spacing w:after="0" w:line="240" w:lineRule="auto"/>
        <w:jc w:val="center"/>
        <w:rPr>
          <w:rFonts w:ascii="Verdana" w:hAnsi="Verdana"/>
          <w:sz w:val="36"/>
          <w:szCs w:val="36"/>
        </w:rPr>
      </w:pPr>
    </w:p>
    <w:p w14:paraId="7103EF9E" w14:textId="77777777" w:rsidR="00840FB2" w:rsidRDefault="00840FB2" w:rsidP="00840FB2">
      <w:pPr>
        <w:spacing w:after="0" w:line="240" w:lineRule="auto"/>
        <w:jc w:val="center"/>
        <w:rPr>
          <w:rFonts w:ascii="Verdana" w:hAnsi="Verdana"/>
          <w:sz w:val="36"/>
          <w:szCs w:val="36"/>
        </w:rPr>
      </w:pPr>
    </w:p>
    <w:p w14:paraId="5B3BC1E2" w14:textId="77777777" w:rsidR="00840FB2" w:rsidRDefault="00840FB2" w:rsidP="00840FB2">
      <w:pPr>
        <w:spacing w:after="0" w:line="240" w:lineRule="auto"/>
        <w:jc w:val="center"/>
        <w:rPr>
          <w:rFonts w:ascii="Verdana" w:hAnsi="Verdana"/>
          <w:sz w:val="36"/>
          <w:szCs w:val="36"/>
        </w:rPr>
      </w:pPr>
    </w:p>
    <w:p w14:paraId="2C1C2C4C" w14:textId="77777777" w:rsidR="00840FB2" w:rsidRDefault="00840FB2" w:rsidP="00840FB2">
      <w:pPr>
        <w:spacing w:after="0" w:line="240" w:lineRule="auto"/>
        <w:jc w:val="center"/>
        <w:rPr>
          <w:rFonts w:ascii="Verdana" w:hAnsi="Verdana"/>
          <w:sz w:val="36"/>
          <w:szCs w:val="36"/>
        </w:rPr>
      </w:pPr>
    </w:p>
    <w:p w14:paraId="4C97F957" w14:textId="77777777" w:rsidR="00840FB2" w:rsidRDefault="00840FB2" w:rsidP="00840FB2">
      <w:pPr>
        <w:spacing w:after="0" w:line="240" w:lineRule="auto"/>
        <w:jc w:val="center"/>
        <w:rPr>
          <w:rFonts w:ascii="Verdana" w:hAnsi="Verdana"/>
          <w:sz w:val="36"/>
          <w:szCs w:val="36"/>
        </w:rPr>
      </w:pPr>
    </w:p>
    <w:p w14:paraId="6861BEF4" w14:textId="77777777" w:rsidR="00840FB2" w:rsidRDefault="00840FB2" w:rsidP="00840FB2">
      <w:pPr>
        <w:spacing w:after="0" w:line="240" w:lineRule="auto"/>
        <w:jc w:val="center"/>
        <w:rPr>
          <w:rFonts w:ascii="Verdana" w:hAnsi="Verdana"/>
          <w:sz w:val="36"/>
          <w:szCs w:val="36"/>
        </w:rPr>
      </w:pPr>
    </w:p>
    <w:p w14:paraId="4B0EC5FE" w14:textId="77777777" w:rsidR="00840FB2" w:rsidRDefault="00840FB2" w:rsidP="00840FB2">
      <w:pPr>
        <w:spacing w:after="0" w:line="240" w:lineRule="auto"/>
        <w:rPr>
          <w:rFonts w:ascii="Verdana" w:hAnsi="Verdana"/>
          <w:sz w:val="24"/>
          <w:szCs w:val="24"/>
        </w:rPr>
      </w:pPr>
    </w:p>
    <w:p w14:paraId="5312A11B" w14:textId="77777777" w:rsidR="00840FB2" w:rsidRPr="0023482A" w:rsidRDefault="00840FB2" w:rsidP="00840FB2">
      <w:pPr>
        <w:spacing w:after="0" w:line="240" w:lineRule="auto"/>
        <w:rPr>
          <w:rFonts w:ascii="Verdana" w:hAnsi="Verdana"/>
          <w:b/>
          <w:bCs/>
          <w:sz w:val="24"/>
          <w:szCs w:val="24"/>
        </w:rPr>
      </w:pPr>
      <w:r w:rsidRPr="0023482A">
        <w:rPr>
          <w:rFonts w:ascii="Verdana" w:hAnsi="Verdana"/>
          <w:b/>
          <w:bCs/>
          <w:sz w:val="24"/>
          <w:szCs w:val="24"/>
        </w:rPr>
        <w:t>Introduction from Chair Michelle Clarke</w:t>
      </w:r>
    </w:p>
    <w:p w14:paraId="6C879C04" w14:textId="47B05751" w:rsidR="00840FB2" w:rsidRPr="00F739CA" w:rsidRDefault="00840FB2" w:rsidP="00840FB2">
      <w:pPr>
        <w:spacing w:after="0" w:line="240" w:lineRule="auto"/>
        <w:rPr>
          <w:rFonts w:ascii="Verdana" w:hAnsi="Verdana"/>
          <w:sz w:val="24"/>
          <w:szCs w:val="24"/>
        </w:rPr>
      </w:pPr>
      <w:r w:rsidRPr="00F739CA">
        <w:rPr>
          <w:rFonts w:ascii="Verdana" w:hAnsi="Verdana"/>
          <w:sz w:val="24"/>
          <w:szCs w:val="24"/>
        </w:rPr>
        <w:t xml:space="preserve"> </w:t>
      </w:r>
    </w:p>
    <w:p w14:paraId="70C80CE6" w14:textId="77777777" w:rsidR="00840FB2" w:rsidRPr="00F739CA" w:rsidRDefault="00840FB2" w:rsidP="00840FB2">
      <w:pPr>
        <w:spacing w:after="0" w:line="240" w:lineRule="auto"/>
        <w:rPr>
          <w:rFonts w:ascii="Verdana" w:hAnsi="Verdana"/>
          <w:sz w:val="24"/>
          <w:szCs w:val="24"/>
        </w:rPr>
      </w:pPr>
      <w:r w:rsidRPr="00F739CA">
        <w:rPr>
          <w:rFonts w:ascii="Verdana" w:hAnsi="Verdana"/>
          <w:sz w:val="24"/>
          <w:szCs w:val="24"/>
        </w:rPr>
        <w:t xml:space="preserve">Welcome to the Annual Report for Reynoldston Community Council 2025–2026. </w:t>
      </w:r>
    </w:p>
    <w:p w14:paraId="3550B5A5" w14:textId="77777777" w:rsidR="00840FB2" w:rsidRPr="00F739CA" w:rsidRDefault="00840FB2" w:rsidP="00840FB2">
      <w:pPr>
        <w:spacing w:after="0" w:line="240" w:lineRule="auto"/>
        <w:rPr>
          <w:rFonts w:ascii="Verdana" w:hAnsi="Verdana"/>
          <w:sz w:val="24"/>
          <w:szCs w:val="24"/>
        </w:rPr>
      </w:pPr>
    </w:p>
    <w:p w14:paraId="2A72EF98" w14:textId="77777777" w:rsidR="00840FB2" w:rsidRPr="00F739CA" w:rsidRDefault="00840FB2" w:rsidP="00840FB2">
      <w:pPr>
        <w:spacing w:after="0" w:line="240" w:lineRule="auto"/>
        <w:rPr>
          <w:rFonts w:ascii="Verdana" w:hAnsi="Verdana"/>
          <w:sz w:val="24"/>
          <w:szCs w:val="24"/>
        </w:rPr>
      </w:pPr>
      <w:r w:rsidRPr="00F739CA">
        <w:rPr>
          <w:rFonts w:ascii="Verdana" w:hAnsi="Verdana"/>
          <w:sz w:val="24"/>
          <w:szCs w:val="24"/>
        </w:rPr>
        <w:t xml:space="preserve">It’s been another busy year, and this report gives us the chance to share what the Reynoldston Community Council (RCC) has been doing on your behalf, and how we plan to move forward into 2026–2027. </w:t>
      </w:r>
    </w:p>
    <w:p w14:paraId="3D2A7C91" w14:textId="77777777" w:rsidR="00840FB2" w:rsidRPr="00F739CA" w:rsidRDefault="00840FB2" w:rsidP="00840FB2">
      <w:pPr>
        <w:spacing w:after="0" w:line="240" w:lineRule="auto"/>
        <w:rPr>
          <w:rFonts w:ascii="Verdana" w:hAnsi="Verdana"/>
          <w:sz w:val="24"/>
          <w:szCs w:val="24"/>
        </w:rPr>
      </w:pPr>
    </w:p>
    <w:p w14:paraId="43BF3F9C" w14:textId="2C52F4CB" w:rsidR="00840FB2" w:rsidRPr="00F739CA" w:rsidRDefault="00840FB2" w:rsidP="00840FB2">
      <w:pPr>
        <w:spacing w:after="0" w:line="240" w:lineRule="auto"/>
        <w:rPr>
          <w:rFonts w:ascii="Verdana" w:hAnsi="Verdana"/>
          <w:sz w:val="24"/>
          <w:szCs w:val="24"/>
        </w:rPr>
      </w:pPr>
      <w:r w:rsidRPr="00F739CA">
        <w:rPr>
          <w:rFonts w:ascii="Verdana" w:hAnsi="Verdana"/>
          <w:sz w:val="24"/>
          <w:szCs w:val="24"/>
        </w:rPr>
        <w:t>This year, we still have one vacancy which we hope to fill soon.</w:t>
      </w:r>
    </w:p>
    <w:p w14:paraId="3CF28C5B" w14:textId="77777777" w:rsidR="00840FB2" w:rsidRPr="00F739CA" w:rsidRDefault="00840FB2" w:rsidP="00840FB2">
      <w:pPr>
        <w:spacing w:after="0" w:line="240" w:lineRule="auto"/>
        <w:rPr>
          <w:rFonts w:ascii="Verdana" w:hAnsi="Verdana"/>
          <w:sz w:val="24"/>
          <w:szCs w:val="24"/>
        </w:rPr>
      </w:pPr>
    </w:p>
    <w:p w14:paraId="5ADA42C5" w14:textId="1F8A3371" w:rsidR="00840FB2" w:rsidRPr="00F739CA" w:rsidRDefault="00840FB2" w:rsidP="00840FB2">
      <w:pPr>
        <w:spacing w:after="0" w:line="240" w:lineRule="auto"/>
        <w:rPr>
          <w:rFonts w:ascii="Verdana" w:hAnsi="Verdana"/>
          <w:sz w:val="24"/>
          <w:szCs w:val="24"/>
        </w:rPr>
      </w:pPr>
      <w:r w:rsidRPr="00F739CA">
        <w:rPr>
          <w:rFonts w:ascii="Verdana" w:hAnsi="Verdana"/>
          <w:sz w:val="24"/>
          <w:szCs w:val="24"/>
        </w:rPr>
        <w:t xml:space="preserve">The other </w:t>
      </w:r>
      <w:r w:rsidR="0023482A" w:rsidRPr="00F739CA">
        <w:rPr>
          <w:rFonts w:ascii="Verdana" w:hAnsi="Verdana"/>
          <w:sz w:val="24"/>
          <w:szCs w:val="24"/>
        </w:rPr>
        <w:t>Councillors</w:t>
      </w:r>
      <w:r w:rsidRPr="00F739CA">
        <w:rPr>
          <w:rFonts w:ascii="Verdana" w:hAnsi="Verdana"/>
          <w:sz w:val="24"/>
          <w:szCs w:val="24"/>
        </w:rPr>
        <w:t xml:space="preserve"> and the Clerk who also acts as the Responsible Financial officer remain unchanged and we note the hard work put in by all the Community Councillors and the Clerk here at Reynoldston Community Council.</w:t>
      </w:r>
    </w:p>
    <w:p w14:paraId="79A09975" w14:textId="77777777" w:rsidR="0023482A" w:rsidRDefault="0023482A" w:rsidP="00840FB2">
      <w:pPr>
        <w:spacing w:after="0" w:line="240" w:lineRule="auto"/>
        <w:rPr>
          <w:rFonts w:ascii="Verdana" w:hAnsi="Verdana"/>
          <w:sz w:val="24"/>
          <w:szCs w:val="24"/>
        </w:rPr>
      </w:pPr>
    </w:p>
    <w:p w14:paraId="3EF91790" w14:textId="0DD54C7D" w:rsidR="00840FB2" w:rsidRPr="00F739CA" w:rsidRDefault="0023482A" w:rsidP="00840FB2">
      <w:pPr>
        <w:spacing w:after="0" w:line="240" w:lineRule="auto"/>
        <w:rPr>
          <w:rFonts w:ascii="Verdana" w:hAnsi="Verdana"/>
          <w:sz w:val="24"/>
          <w:szCs w:val="24"/>
        </w:rPr>
      </w:pPr>
      <w:r>
        <w:rPr>
          <w:rFonts w:ascii="Verdana" w:hAnsi="Verdana"/>
          <w:sz w:val="24"/>
          <w:szCs w:val="24"/>
        </w:rPr>
        <w:t>Th</w:t>
      </w:r>
      <w:r w:rsidR="00840FB2" w:rsidRPr="00F739CA">
        <w:rPr>
          <w:rFonts w:ascii="Verdana" w:hAnsi="Verdana"/>
          <w:sz w:val="24"/>
          <w:szCs w:val="24"/>
        </w:rPr>
        <w:t xml:space="preserve">e biggest change facing the Community Council is the </w:t>
      </w:r>
      <w:r w:rsidRPr="00F739CA">
        <w:rPr>
          <w:rFonts w:ascii="Verdana" w:hAnsi="Verdana"/>
          <w:sz w:val="24"/>
          <w:szCs w:val="24"/>
        </w:rPr>
        <w:t>oncoming</w:t>
      </w:r>
      <w:r w:rsidR="00840FB2" w:rsidRPr="00F739CA">
        <w:rPr>
          <w:rFonts w:ascii="Verdana" w:hAnsi="Verdana"/>
          <w:sz w:val="24"/>
          <w:szCs w:val="24"/>
        </w:rPr>
        <w:t xml:space="preserve"> Democracy and Boundary Commission Cymru’s review of Swansea’s community arrangements. We, </w:t>
      </w:r>
      <w:r w:rsidRPr="00F739CA">
        <w:rPr>
          <w:rFonts w:ascii="Verdana" w:hAnsi="Verdana"/>
          <w:sz w:val="24"/>
          <w:szCs w:val="24"/>
        </w:rPr>
        <w:t>along</w:t>
      </w:r>
      <w:r w:rsidR="00840FB2" w:rsidRPr="00F739CA">
        <w:rPr>
          <w:rFonts w:ascii="Verdana" w:hAnsi="Verdana"/>
          <w:sz w:val="24"/>
          <w:szCs w:val="24"/>
        </w:rPr>
        <w:t xml:space="preserve"> with Rhosilli, Port Eynon and Penrice Community </w:t>
      </w:r>
      <w:r w:rsidRPr="00F739CA">
        <w:rPr>
          <w:rFonts w:ascii="Verdana" w:hAnsi="Verdana"/>
          <w:sz w:val="24"/>
          <w:szCs w:val="24"/>
        </w:rPr>
        <w:t>Cou</w:t>
      </w:r>
      <w:r w:rsidR="00C473A4">
        <w:rPr>
          <w:rFonts w:ascii="Verdana" w:hAnsi="Verdana"/>
          <w:sz w:val="24"/>
          <w:szCs w:val="24"/>
        </w:rPr>
        <w:t>n</w:t>
      </w:r>
      <w:r w:rsidRPr="00F739CA">
        <w:rPr>
          <w:rFonts w:ascii="Verdana" w:hAnsi="Verdana"/>
          <w:sz w:val="24"/>
          <w:szCs w:val="24"/>
        </w:rPr>
        <w:t>c</w:t>
      </w:r>
      <w:r w:rsidR="00C473A4">
        <w:rPr>
          <w:rFonts w:ascii="Verdana" w:hAnsi="Verdana"/>
          <w:sz w:val="24"/>
          <w:szCs w:val="24"/>
        </w:rPr>
        <w:t>i</w:t>
      </w:r>
      <w:r w:rsidRPr="00F739CA">
        <w:rPr>
          <w:rFonts w:ascii="Verdana" w:hAnsi="Verdana"/>
          <w:sz w:val="24"/>
          <w:szCs w:val="24"/>
        </w:rPr>
        <w:t>ls</w:t>
      </w:r>
      <w:r w:rsidR="00840FB2" w:rsidRPr="00F739CA">
        <w:rPr>
          <w:rFonts w:ascii="Verdana" w:hAnsi="Verdana"/>
          <w:sz w:val="24"/>
          <w:szCs w:val="24"/>
        </w:rPr>
        <w:t xml:space="preserve"> will be merging into one Community Council to be known as South Gower Community Council.</w:t>
      </w:r>
    </w:p>
    <w:p w14:paraId="1023D520" w14:textId="77777777" w:rsidR="00840FB2" w:rsidRPr="00F739CA" w:rsidRDefault="00840FB2" w:rsidP="00840FB2">
      <w:pPr>
        <w:spacing w:after="0" w:line="240" w:lineRule="auto"/>
        <w:rPr>
          <w:rFonts w:ascii="Verdana" w:hAnsi="Verdana"/>
          <w:sz w:val="24"/>
          <w:szCs w:val="24"/>
        </w:rPr>
      </w:pPr>
    </w:p>
    <w:p w14:paraId="30340719" w14:textId="77777777" w:rsidR="00840FB2" w:rsidRPr="00F739CA" w:rsidRDefault="00840FB2" w:rsidP="00840FB2">
      <w:pPr>
        <w:spacing w:after="0" w:line="240" w:lineRule="auto"/>
        <w:rPr>
          <w:rFonts w:ascii="Verdana" w:hAnsi="Verdana"/>
          <w:sz w:val="24"/>
          <w:szCs w:val="24"/>
        </w:rPr>
      </w:pPr>
    </w:p>
    <w:p w14:paraId="5BF58FF3" w14:textId="63BC8122" w:rsidR="00840FB2" w:rsidRPr="00F739CA" w:rsidRDefault="00840FB2" w:rsidP="00840FB2">
      <w:pPr>
        <w:spacing w:after="0" w:line="240" w:lineRule="auto"/>
        <w:rPr>
          <w:rFonts w:ascii="Verdana" w:hAnsi="Verdana"/>
          <w:sz w:val="24"/>
          <w:szCs w:val="24"/>
        </w:rPr>
      </w:pPr>
      <w:r w:rsidRPr="00F739CA">
        <w:rPr>
          <w:rFonts w:ascii="Verdana" w:hAnsi="Verdana"/>
          <w:sz w:val="24"/>
          <w:szCs w:val="24"/>
        </w:rPr>
        <w:t xml:space="preserve"> Village events this year have included:</w:t>
      </w:r>
    </w:p>
    <w:p w14:paraId="56C2D9F1" w14:textId="5B7866DC" w:rsidR="00840FB2" w:rsidRPr="00F739CA" w:rsidRDefault="00840FB2" w:rsidP="00F739CA">
      <w:pPr>
        <w:pStyle w:val="ListParagraph"/>
        <w:numPr>
          <w:ilvl w:val="0"/>
          <w:numId w:val="1"/>
        </w:numPr>
        <w:spacing w:after="0" w:line="240" w:lineRule="auto"/>
        <w:rPr>
          <w:rFonts w:ascii="Verdana" w:hAnsi="Verdana"/>
          <w:sz w:val="24"/>
          <w:szCs w:val="24"/>
        </w:rPr>
      </w:pPr>
      <w:r w:rsidRPr="00F739CA">
        <w:rPr>
          <w:rFonts w:ascii="Verdana" w:hAnsi="Verdana"/>
          <w:sz w:val="24"/>
          <w:szCs w:val="24"/>
        </w:rPr>
        <w:t xml:space="preserve">Love Reynoldston day where the Village members spent the morning clearing the stream in Robins Lane and also generally clearing litter around the Village using litter pickers supplied by the Community Council.  It was noted how several families came out and enjoyed the event as a family.  It was </w:t>
      </w:r>
      <w:proofErr w:type="gramStart"/>
      <w:r w:rsidRPr="00F739CA">
        <w:rPr>
          <w:rFonts w:ascii="Verdana" w:hAnsi="Verdana"/>
          <w:sz w:val="24"/>
          <w:szCs w:val="24"/>
        </w:rPr>
        <w:t>shame</w:t>
      </w:r>
      <w:proofErr w:type="gramEnd"/>
      <w:r w:rsidRPr="00F739CA">
        <w:rPr>
          <w:rFonts w:ascii="Verdana" w:hAnsi="Verdana"/>
          <w:sz w:val="24"/>
          <w:szCs w:val="24"/>
        </w:rPr>
        <w:t xml:space="preserve"> the rain did </w:t>
      </w:r>
      <w:r w:rsidR="0023482A" w:rsidRPr="00F739CA">
        <w:rPr>
          <w:rFonts w:ascii="Verdana" w:hAnsi="Verdana"/>
          <w:sz w:val="24"/>
          <w:szCs w:val="24"/>
        </w:rPr>
        <w:t>not</w:t>
      </w:r>
      <w:r w:rsidRPr="00F739CA">
        <w:rPr>
          <w:rFonts w:ascii="Verdana" w:hAnsi="Verdana"/>
          <w:sz w:val="24"/>
          <w:szCs w:val="24"/>
        </w:rPr>
        <w:t xml:space="preserve"> hold off but this did not dampen </w:t>
      </w:r>
      <w:r w:rsidR="00F739CA" w:rsidRPr="00F739CA">
        <w:rPr>
          <w:rFonts w:ascii="Verdana" w:hAnsi="Verdana"/>
          <w:sz w:val="24"/>
          <w:szCs w:val="24"/>
        </w:rPr>
        <w:t>the spirit of the event</w:t>
      </w:r>
    </w:p>
    <w:p w14:paraId="3C7C33FC" w14:textId="77777777" w:rsidR="00F739CA" w:rsidRPr="00F739CA" w:rsidRDefault="00F739CA" w:rsidP="00840FB2">
      <w:pPr>
        <w:spacing w:after="0" w:line="240" w:lineRule="auto"/>
        <w:rPr>
          <w:rFonts w:ascii="Verdana" w:hAnsi="Verdana"/>
          <w:sz w:val="24"/>
          <w:szCs w:val="24"/>
        </w:rPr>
      </w:pPr>
    </w:p>
    <w:p w14:paraId="3848E60E" w14:textId="10B820EA" w:rsidR="00F739CA" w:rsidRDefault="00F739CA" w:rsidP="00F739CA">
      <w:pPr>
        <w:pStyle w:val="ListParagraph"/>
        <w:numPr>
          <w:ilvl w:val="0"/>
          <w:numId w:val="1"/>
        </w:numPr>
        <w:spacing w:after="0" w:line="240" w:lineRule="auto"/>
        <w:rPr>
          <w:rFonts w:ascii="Verdana" w:hAnsi="Verdana"/>
          <w:sz w:val="24"/>
          <w:szCs w:val="24"/>
        </w:rPr>
      </w:pPr>
      <w:r w:rsidRPr="00F739CA">
        <w:rPr>
          <w:rFonts w:ascii="Verdana" w:hAnsi="Verdana"/>
          <w:sz w:val="24"/>
          <w:szCs w:val="24"/>
        </w:rPr>
        <w:t>Digital Awareness</w:t>
      </w:r>
      <w:r>
        <w:rPr>
          <w:rFonts w:ascii="Verdana" w:hAnsi="Verdana"/>
          <w:sz w:val="24"/>
          <w:szCs w:val="24"/>
        </w:rPr>
        <w:t xml:space="preserve"> – these were two events organised by Reynoldston </w:t>
      </w:r>
      <w:r w:rsidR="0023482A">
        <w:rPr>
          <w:rFonts w:ascii="Verdana" w:hAnsi="Verdana"/>
          <w:sz w:val="24"/>
          <w:szCs w:val="24"/>
        </w:rPr>
        <w:t>Community</w:t>
      </w:r>
      <w:r>
        <w:rPr>
          <w:rFonts w:ascii="Verdana" w:hAnsi="Verdana"/>
          <w:sz w:val="24"/>
          <w:szCs w:val="24"/>
        </w:rPr>
        <w:t xml:space="preserve"> Council and presented by Age Cymru.  There was a good attendance at both events and we feel those attending learnt a lot about the safe use of their mobile telephones and table</w:t>
      </w:r>
      <w:r w:rsidR="00C473A4">
        <w:rPr>
          <w:rFonts w:ascii="Verdana" w:hAnsi="Verdana"/>
          <w:sz w:val="24"/>
          <w:szCs w:val="24"/>
        </w:rPr>
        <w:t>t</w:t>
      </w:r>
      <w:r>
        <w:rPr>
          <w:rFonts w:ascii="Verdana" w:hAnsi="Verdana"/>
          <w:sz w:val="24"/>
          <w:szCs w:val="24"/>
        </w:rPr>
        <w:t>s etc.</w:t>
      </w:r>
    </w:p>
    <w:p w14:paraId="2B2D31A0" w14:textId="77777777" w:rsidR="00F739CA" w:rsidRPr="00F739CA" w:rsidRDefault="00F739CA" w:rsidP="00F739CA">
      <w:pPr>
        <w:pStyle w:val="ListParagraph"/>
        <w:rPr>
          <w:rFonts w:ascii="Verdana" w:hAnsi="Verdana"/>
          <w:sz w:val="24"/>
          <w:szCs w:val="24"/>
        </w:rPr>
      </w:pPr>
    </w:p>
    <w:p w14:paraId="766F6972" w14:textId="6C64762B" w:rsidR="00F739CA" w:rsidRDefault="00F739CA" w:rsidP="00F739CA">
      <w:pPr>
        <w:pStyle w:val="ListParagraph"/>
        <w:numPr>
          <w:ilvl w:val="0"/>
          <w:numId w:val="1"/>
        </w:numPr>
        <w:spacing w:after="0" w:line="240" w:lineRule="auto"/>
        <w:rPr>
          <w:rFonts w:ascii="Verdana" w:hAnsi="Verdana"/>
          <w:sz w:val="24"/>
          <w:szCs w:val="24"/>
        </w:rPr>
      </w:pPr>
      <w:r>
        <w:rPr>
          <w:rFonts w:ascii="Verdana" w:hAnsi="Verdana"/>
          <w:sz w:val="24"/>
          <w:szCs w:val="24"/>
        </w:rPr>
        <w:t xml:space="preserve">We have planned a CPR/Defib training session in </w:t>
      </w:r>
      <w:r w:rsidR="0023482A">
        <w:rPr>
          <w:rFonts w:ascii="Verdana" w:hAnsi="Verdana"/>
          <w:sz w:val="24"/>
          <w:szCs w:val="24"/>
        </w:rPr>
        <w:t>early</w:t>
      </w:r>
      <w:r>
        <w:rPr>
          <w:rFonts w:ascii="Verdana" w:hAnsi="Verdana"/>
          <w:sz w:val="24"/>
          <w:szCs w:val="24"/>
        </w:rPr>
        <w:t xml:space="preserve"> April to support the </w:t>
      </w:r>
      <w:r w:rsidR="0023482A">
        <w:rPr>
          <w:rFonts w:ascii="Verdana" w:hAnsi="Verdana"/>
          <w:sz w:val="24"/>
          <w:szCs w:val="24"/>
        </w:rPr>
        <w:t>Defibrillators</w:t>
      </w:r>
      <w:r>
        <w:rPr>
          <w:rFonts w:ascii="Verdana" w:hAnsi="Verdana"/>
          <w:sz w:val="24"/>
          <w:szCs w:val="24"/>
        </w:rPr>
        <w:t xml:space="preserve"> we have around the Village.</w:t>
      </w:r>
    </w:p>
    <w:p w14:paraId="15DD4361" w14:textId="77777777" w:rsidR="00F739CA" w:rsidRPr="00F739CA" w:rsidRDefault="00F739CA" w:rsidP="00F739CA">
      <w:pPr>
        <w:pStyle w:val="ListParagraph"/>
        <w:rPr>
          <w:rFonts w:ascii="Verdana" w:hAnsi="Verdana"/>
          <w:sz w:val="24"/>
          <w:szCs w:val="24"/>
        </w:rPr>
      </w:pPr>
    </w:p>
    <w:p w14:paraId="73C6349C" w14:textId="77777777" w:rsidR="00F739CA" w:rsidRDefault="00F739CA" w:rsidP="00F739CA">
      <w:pPr>
        <w:spacing w:after="0" w:line="240" w:lineRule="auto"/>
        <w:rPr>
          <w:rFonts w:ascii="Verdana" w:hAnsi="Verdana"/>
          <w:sz w:val="24"/>
          <w:szCs w:val="24"/>
        </w:rPr>
      </w:pPr>
    </w:p>
    <w:p w14:paraId="13FD0E87" w14:textId="77777777" w:rsidR="0023482A" w:rsidRDefault="0023482A" w:rsidP="00F739CA">
      <w:pPr>
        <w:spacing w:after="0" w:line="240" w:lineRule="auto"/>
        <w:rPr>
          <w:rFonts w:ascii="Verdana" w:hAnsi="Verdana"/>
          <w:sz w:val="24"/>
          <w:szCs w:val="24"/>
        </w:rPr>
      </w:pPr>
    </w:p>
    <w:p w14:paraId="5034D6B4" w14:textId="77777777" w:rsidR="0023482A" w:rsidRDefault="0023482A" w:rsidP="00F739CA">
      <w:pPr>
        <w:spacing w:after="0" w:line="240" w:lineRule="auto"/>
        <w:rPr>
          <w:rFonts w:ascii="Verdana" w:hAnsi="Verdana"/>
          <w:sz w:val="24"/>
          <w:szCs w:val="24"/>
        </w:rPr>
      </w:pPr>
    </w:p>
    <w:p w14:paraId="08C385D0" w14:textId="77777777" w:rsidR="0023482A" w:rsidRDefault="0023482A" w:rsidP="00F739CA">
      <w:pPr>
        <w:spacing w:after="0" w:line="240" w:lineRule="auto"/>
        <w:rPr>
          <w:rFonts w:ascii="Verdana" w:hAnsi="Verdana"/>
          <w:sz w:val="24"/>
          <w:szCs w:val="24"/>
        </w:rPr>
      </w:pPr>
    </w:p>
    <w:p w14:paraId="7567A34C" w14:textId="77777777" w:rsidR="0023482A" w:rsidRDefault="0023482A" w:rsidP="00F739CA">
      <w:pPr>
        <w:spacing w:after="0" w:line="240" w:lineRule="auto"/>
        <w:rPr>
          <w:rFonts w:ascii="Verdana" w:hAnsi="Verdana"/>
          <w:sz w:val="24"/>
          <w:szCs w:val="24"/>
        </w:rPr>
      </w:pPr>
    </w:p>
    <w:p w14:paraId="60D1AAE9" w14:textId="77777777" w:rsidR="0023482A" w:rsidRDefault="0023482A" w:rsidP="00F739CA">
      <w:pPr>
        <w:spacing w:after="0" w:line="240" w:lineRule="auto"/>
        <w:rPr>
          <w:rFonts w:ascii="Verdana" w:hAnsi="Verdana"/>
          <w:sz w:val="24"/>
          <w:szCs w:val="24"/>
        </w:rPr>
      </w:pPr>
    </w:p>
    <w:p w14:paraId="3AABD273" w14:textId="77777777" w:rsidR="0023482A" w:rsidRDefault="0023482A" w:rsidP="00F739CA">
      <w:pPr>
        <w:spacing w:after="0" w:line="240" w:lineRule="auto"/>
        <w:rPr>
          <w:rFonts w:ascii="Verdana" w:hAnsi="Verdana"/>
          <w:sz w:val="24"/>
          <w:szCs w:val="24"/>
        </w:rPr>
      </w:pPr>
    </w:p>
    <w:p w14:paraId="7568E03A" w14:textId="66969A56" w:rsidR="00F739CA" w:rsidRDefault="00F739CA" w:rsidP="00F739CA">
      <w:pPr>
        <w:spacing w:after="0" w:line="240" w:lineRule="auto"/>
        <w:rPr>
          <w:rFonts w:ascii="Verdana" w:hAnsi="Verdana"/>
          <w:b/>
          <w:bCs/>
          <w:sz w:val="24"/>
          <w:szCs w:val="24"/>
        </w:rPr>
      </w:pPr>
      <w:r w:rsidRPr="0023482A">
        <w:rPr>
          <w:rFonts w:ascii="Verdana" w:hAnsi="Verdana"/>
          <w:b/>
          <w:bCs/>
          <w:sz w:val="24"/>
          <w:szCs w:val="24"/>
        </w:rPr>
        <w:t>Your Community Council</w:t>
      </w:r>
    </w:p>
    <w:p w14:paraId="0261C1C2" w14:textId="77777777" w:rsidR="0023482A" w:rsidRPr="0023482A" w:rsidRDefault="0023482A" w:rsidP="00F739CA">
      <w:pPr>
        <w:spacing w:after="0" w:line="240" w:lineRule="auto"/>
        <w:rPr>
          <w:rFonts w:ascii="Verdana" w:hAnsi="Verdana"/>
          <w:b/>
          <w:bCs/>
          <w:sz w:val="24"/>
          <w:szCs w:val="24"/>
        </w:rPr>
      </w:pPr>
    </w:p>
    <w:p w14:paraId="3A92F2DC" w14:textId="692513A1" w:rsidR="00F739CA" w:rsidRDefault="00F739CA" w:rsidP="00F739CA">
      <w:pPr>
        <w:spacing w:after="0" w:line="240" w:lineRule="auto"/>
        <w:rPr>
          <w:rFonts w:ascii="Verdana" w:hAnsi="Verdana"/>
          <w:sz w:val="24"/>
          <w:szCs w:val="24"/>
        </w:rPr>
      </w:pPr>
      <w:r>
        <w:rPr>
          <w:rFonts w:ascii="Verdana" w:hAnsi="Verdana"/>
          <w:sz w:val="24"/>
          <w:szCs w:val="24"/>
        </w:rPr>
        <w:t>Reynoldston</w:t>
      </w:r>
      <w:r w:rsidRPr="00F739CA">
        <w:rPr>
          <w:rFonts w:ascii="Verdana" w:hAnsi="Verdana"/>
          <w:sz w:val="24"/>
          <w:szCs w:val="24"/>
        </w:rPr>
        <w:t xml:space="preserve"> Community Council serves the community made up of the area surrounding</w:t>
      </w:r>
      <w:r>
        <w:rPr>
          <w:rFonts w:ascii="Verdana" w:hAnsi="Verdana"/>
          <w:sz w:val="24"/>
          <w:szCs w:val="24"/>
        </w:rPr>
        <w:t xml:space="preserve"> Reynoldston, Little Reynoldston in part, </w:t>
      </w:r>
      <w:r w:rsidR="0023482A">
        <w:rPr>
          <w:rFonts w:ascii="Verdana" w:hAnsi="Verdana"/>
          <w:sz w:val="24"/>
          <w:szCs w:val="24"/>
        </w:rPr>
        <w:t>Knelston</w:t>
      </w:r>
      <w:r>
        <w:rPr>
          <w:rFonts w:ascii="Verdana" w:hAnsi="Verdana"/>
          <w:sz w:val="24"/>
          <w:szCs w:val="24"/>
        </w:rPr>
        <w:t xml:space="preserve"> in part and Fairyhill </w:t>
      </w:r>
    </w:p>
    <w:p w14:paraId="7796E2C8" w14:textId="77777777" w:rsidR="00C473A4" w:rsidRPr="00F739CA" w:rsidRDefault="00C473A4" w:rsidP="00F739CA">
      <w:pPr>
        <w:spacing w:after="0" w:line="240" w:lineRule="auto"/>
        <w:rPr>
          <w:rFonts w:ascii="Verdana" w:hAnsi="Verdana"/>
          <w:sz w:val="24"/>
          <w:szCs w:val="24"/>
        </w:rPr>
      </w:pPr>
    </w:p>
    <w:p w14:paraId="327BC427" w14:textId="5603BFB3" w:rsidR="00F739CA" w:rsidRDefault="00F739CA" w:rsidP="00F739CA">
      <w:pPr>
        <w:spacing w:after="0" w:line="240" w:lineRule="auto"/>
        <w:rPr>
          <w:rFonts w:ascii="Verdana" w:hAnsi="Verdana"/>
          <w:sz w:val="24"/>
          <w:szCs w:val="24"/>
        </w:rPr>
      </w:pPr>
      <w:r>
        <w:rPr>
          <w:rFonts w:ascii="Verdana" w:hAnsi="Verdana"/>
          <w:sz w:val="24"/>
          <w:szCs w:val="24"/>
        </w:rPr>
        <w:t xml:space="preserve">Reynoldston Community Council </w:t>
      </w:r>
      <w:r w:rsidRPr="00F739CA">
        <w:rPr>
          <w:rFonts w:ascii="Verdana" w:hAnsi="Verdana"/>
          <w:sz w:val="24"/>
          <w:szCs w:val="24"/>
        </w:rPr>
        <w:t xml:space="preserve">consists of </w:t>
      </w:r>
      <w:r>
        <w:rPr>
          <w:rFonts w:ascii="Verdana" w:hAnsi="Verdana"/>
          <w:sz w:val="24"/>
          <w:szCs w:val="24"/>
        </w:rPr>
        <w:t xml:space="preserve">seven </w:t>
      </w:r>
      <w:r w:rsidRPr="00F739CA">
        <w:rPr>
          <w:rFonts w:ascii="Verdana" w:hAnsi="Verdana"/>
          <w:sz w:val="24"/>
          <w:szCs w:val="24"/>
        </w:rPr>
        <w:t>Councillors</w:t>
      </w:r>
      <w:r>
        <w:rPr>
          <w:rFonts w:ascii="Verdana" w:hAnsi="Verdana"/>
          <w:sz w:val="24"/>
          <w:szCs w:val="24"/>
        </w:rPr>
        <w:t xml:space="preserve"> in total although currently we only have six appointed</w:t>
      </w:r>
      <w:r w:rsidRPr="00F739CA">
        <w:rPr>
          <w:rFonts w:ascii="Verdana" w:hAnsi="Verdana"/>
          <w:sz w:val="24"/>
          <w:szCs w:val="24"/>
        </w:rPr>
        <w:t xml:space="preserve"> and employ a part-time Clerk </w:t>
      </w:r>
      <w:r>
        <w:rPr>
          <w:rFonts w:ascii="Verdana" w:hAnsi="Verdana"/>
          <w:sz w:val="24"/>
          <w:szCs w:val="24"/>
        </w:rPr>
        <w:t>whom also acts as the Responsible Financial Officer.</w:t>
      </w:r>
    </w:p>
    <w:p w14:paraId="68D358A5" w14:textId="77777777" w:rsidR="00F739CA" w:rsidRPr="00F739CA" w:rsidRDefault="00F739CA" w:rsidP="00F739CA">
      <w:pPr>
        <w:spacing w:after="0" w:line="240" w:lineRule="auto"/>
        <w:rPr>
          <w:rFonts w:ascii="Verdana" w:hAnsi="Verdana"/>
          <w:sz w:val="24"/>
          <w:szCs w:val="24"/>
        </w:rPr>
      </w:pPr>
    </w:p>
    <w:p w14:paraId="76E543BB" w14:textId="57352119" w:rsidR="00F739CA" w:rsidRDefault="00F739CA" w:rsidP="00F739CA">
      <w:pPr>
        <w:spacing w:after="0" w:line="240" w:lineRule="auto"/>
        <w:rPr>
          <w:rFonts w:ascii="Verdana" w:hAnsi="Verdana"/>
          <w:sz w:val="24"/>
          <w:szCs w:val="24"/>
        </w:rPr>
      </w:pPr>
      <w:r w:rsidRPr="00F739CA">
        <w:rPr>
          <w:rFonts w:ascii="Verdana" w:hAnsi="Verdana"/>
          <w:sz w:val="24"/>
          <w:szCs w:val="24"/>
        </w:rPr>
        <w:t>Whilst there have been no elections for new councillors in 202</w:t>
      </w:r>
      <w:r>
        <w:rPr>
          <w:rFonts w:ascii="Verdana" w:hAnsi="Verdana"/>
          <w:sz w:val="24"/>
          <w:szCs w:val="24"/>
        </w:rPr>
        <w:t>5</w:t>
      </w:r>
      <w:r w:rsidRPr="00F739CA">
        <w:rPr>
          <w:rFonts w:ascii="Verdana" w:hAnsi="Verdana"/>
          <w:sz w:val="24"/>
          <w:szCs w:val="24"/>
        </w:rPr>
        <w:t>-202</w:t>
      </w:r>
      <w:r>
        <w:rPr>
          <w:rFonts w:ascii="Verdana" w:hAnsi="Verdana"/>
          <w:sz w:val="24"/>
          <w:szCs w:val="24"/>
        </w:rPr>
        <w:t>6</w:t>
      </w:r>
      <w:r w:rsidRPr="00F739CA">
        <w:rPr>
          <w:rFonts w:ascii="Verdana" w:hAnsi="Verdana"/>
          <w:sz w:val="24"/>
          <w:szCs w:val="24"/>
        </w:rPr>
        <w:t>, we have had a</w:t>
      </w:r>
      <w:r>
        <w:rPr>
          <w:rFonts w:ascii="Verdana" w:hAnsi="Verdana"/>
          <w:sz w:val="24"/>
          <w:szCs w:val="24"/>
        </w:rPr>
        <w:t xml:space="preserve"> </w:t>
      </w:r>
      <w:r w:rsidRPr="00F739CA">
        <w:rPr>
          <w:rFonts w:ascii="Verdana" w:hAnsi="Verdana"/>
          <w:sz w:val="24"/>
          <w:szCs w:val="24"/>
        </w:rPr>
        <w:t>number of vacancies throughout the year, o</w:t>
      </w:r>
      <w:r>
        <w:rPr>
          <w:rFonts w:ascii="Verdana" w:hAnsi="Verdana"/>
          <w:sz w:val="24"/>
          <w:szCs w:val="24"/>
        </w:rPr>
        <w:t>n</w:t>
      </w:r>
      <w:r w:rsidRPr="00F739CA">
        <w:rPr>
          <w:rFonts w:ascii="Verdana" w:hAnsi="Verdana"/>
          <w:sz w:val="24"/>
          <w:szCs w:val="24"/>
        </w:rPr>
        <w:t>e of which ha</w:t>
      </w:r>
      <w:r>
        <w:rPr>
          <w:rFonts w:ascii="Verdana" w:hAnsi="Verdana"/>
          <w:sz w:val="24"/>
          <w:szCs w:val="24"/>
        </w:rPr>
        <w:t>s</w:t>
      </w:r>
      <w:r w:rsidRPr="00F739CA">
        <w:rPr>
          <w:rFonts w:ascii="Verdana" w:hAnsi="Verdana"/>
          <w:sz w:val="24"/>
          <w:szCs w:val="24"/>
        </w:rPr>
        <w:t xml:space="preserve"> been filled by co-option.</w:t>
      </w:r>
    </w:p>
    <w:p w14:paraId="38934821" w14:textId="77777777" w:rsidR="00F739CA" w:rsidRPr="00F739CA" w:rsidRDefault="00F739CA" w:rsidP="00F739CA">
      <w:pPr>
        <w:spacing w:after="0" w:line="240" w:lineRule="auto"/>
        <w:rPr>
          <w:rFonts w:ascii="Verdana" w:hAnsi="Verdana"/>
          <w:sz w:val="24"/>
          <w:szCs w:val="24"/>
        </w:rPr>
      </w:pPr>
    </w:p>
    <w:p w14:paraId="6BD9DF96" w14:textId="26DAF54A" w:rsidR="00F739CA" w:rsidRDefault="00F739CA" w:rsidP="00F739CA">
      <w:pPr>
        <w:spacing w:after="0" w:line="240" w:lineRule="auto"/>
        <w:rPr>
          <w:rFonts w:ascii="Verdana" w:hAnsi="Verdana"/>
          <w:sz w:val="24"/>
          <w:szCs w:val="24"/>
        </w:rPr>
      </w:pPr>
      <w:r w:rsidRPr="00F739CA">
        <w:rPr>
          <w:rFonts w:ascii="Verdana" w:hAnsi="Verdana"/>
          <w:sz w:val="24"/>
          <w:szCs w:val="24"/>
        </w:rPr>
        <w:t>At the time of publication (May 202</w:t>
      </w:r>
      <w:r>
        <w:rPr>
          <w:rFonts w:ascii="Verdana" w:hAnsi="Verdana"/>
          <w:sz w:val="24"/>
          <w:szCs w:val="24"/>
        </w:rPr>
        <w:t>6</w:t>
      </w:r>
      <w:r w:rsidRPr="00F739CA">
        <w:rPr>
          <w:rFonts w:ascii="Verdana" w:hAnsi="Verdana"/>
          <w:sz w:val="24"/>
          <w:szCs w:val="24"/>
        </w:rPr>
        <w:t xml:space="preserve">) </w:t>
      </w:r>
      <w:r>
        <w:rPr>
          <w:rFonts w:ascii="Verdana" w:hAnsi="Verdana"/>
          <w:sz w:val="24"/>
          <w:szCs w:val="24"/>
        </w:rPr>
        <w:t>1</w:t>
      </w:r>
      <w:r w:rsidRPr="00F739CA">
        <w:rPr>
          <w:rFonts w:ascii="Verdana" w:hAnsi="Verdana"/>
          <w:sz w:val="24"/>
          <w:szCs w:val="24"/>
        </w:rPr>
        <w:t xml:space="preserve"> vacant </w:t>
      </w:r>
      <w:r>
        <w:rPr>
          <w:rFonts w:ascii="Verdana" w:hAnsi="Verdana"/>
          <w:sz w:val="24"/>
          <w:szCs w:val="24"/>
        </w:rPr>
        <w:t>C</w:t>
      </w:r>
      <w:r w:rsidRPr="00F739CA">
        <w:rPr>
          <w:rFonts w:ascii="Verdana" w:hAnsi="Verdana"/>
          <w:sz w:val="24"/>
          <w:szCs w:val="24"/>
        </w:rPr>
        <w:t xml:space="preserve">ouncillor </w:t>
      </w:r>
      <w:r>
        <w:rPr>
          <w:rFonts w:ascii="Verdana" w:hAnsi="Verdana"/>
          <w:sz w:val="24"/>
          <w:szCs w:val="24"/>
        </w:rPr>
        <w:t xml:space="preserve">role </w:t>
      </w:r>
      <w:r w:rsidRPr="00F739CA">
        <w:rPr>
          <w:rFonts w:ascii="Verdana" w:hAnsi="Verdana"/>
          <w:sz w:val="24"/>
          <w:szCs w:val="24"/>
        </w:rPr>
        <w:t>remai</w:t>
      </w:r>
      <w:r>
        <w:rPr>
          <w:rFonts w:ascii="Verdana" w:hAnsi="Verdana"/>
          <w:sz w:val="24"/>
          <w:szCs w:val="24"/>
        </w:rPr>
        <w:t>ns</w:t>
      </w:r>
      <w:r w:rsidRPr="00F739CA">
        <w:rPr>
          <w:rFonts w:ascii="Verdana" w:hAnsi="Verdana"/>
          <w:sz w:val="24"/>
          <w:szCs w:val="24"/>
        </w:rPr>
        <w:t xml:space="preserve"> </w:t>
      </w:r>
    </w:p>
    <w:p w14:paraId="71B3D57E" w14:textId="77777777" w:rsidR="00F739CA" w:rsidRDefault="00F739CA" w:rsidP="00F739CA">
      <w:pPr>
        <w:spacing w:after="0" w:line="240" w:lineRule="auto"/>
        <w:rPr>
          <w:rFonts w:ascii="Verdana" w:hAnsi="Verdana"/>
          <w:sz w:val="24"/>
          <w:szCs w:val="24"/>
        </w:rPr>
      </w:pPr>
    </w:p>
    <w:p w14:paraId="2A166931" w14:textId="1BCEDB33" w:rsidR="00F739CA" w:rsidRDefault="00F739CA" w:rsidP="00F739CA">
      <w:pPr>
        <w:spacing w:after="0" w:line="240" w:lineRule="auto"/>
        <w:rPr>
          <w:rFonts w:ascii="Verdana" w:hAnsi="Verdana"/>
          <w:sz w:val="24"/>
          <w:szCs w:val="24"/>
        </w:rPr>
      </w:pPr>
      <w:r>
        <w:rPr>
          <w:rFonts w:ascii="Verdana" w:hAnsi="Verdana"/>
          <w:sz w:val="24"/>
          <w:szCs w:val="24"/>
        </w:rPr>
        <w:t xml:space="preserve">The </w:t>
      </w:r>
      <w:r w:rsidR="0023482A">
        <w:rPr>
          <w:rFonts w:ascii="Verdana" w:hAnsi="Verdana"/>
          <w:sz w:val="24"/>
          <w:szCs w:val="24"/>
        </w:rPr>
        <w:t>Community</w:t>
      </w:r>
      <w:r>
        <w:rPr>
          <w:rFonts w:ascii="Verdana" w:hAnsi="Verdana"/>
          <w:sz w:val="24"/>
          <w:szCs w:val="24"/>
        </w:rPr>
        <w:t xml:space="preserve"> Council sits si</w:t>
      </w:r>
      <w:r w:rsidR="0023482A">
        <w:rPr>
          <w:rFonts w:ascii="Verdana" w:hAnsi="Verdana"/>
          <w:sz w:val="24"/>
          <w:szCs w:val="24"/>
        </w:rPr>
        <w:t>x</w:t>
      </w:r>
      <w:r>
        <w:rPr>
          <w:rFonts w:ascii="Verdana" w:hAnsi="Verdana"/>
          <w:sz w:val="24"/>
          <w:szCs w:val="24"/>
        </w:rPr>
        <w:t xml:space="preserve"> times a year, sitting every other month in January, March, may, July, September and November</w:t>
      </w:r>
    </w:p>
    <w:p w14:paraId="5B278F9E" w14:textId="77777777" w:rsidR="0023482A" w:rsidRDefault="0023482A" w:rsidP="00F739CA">
      <w:pPr>
        <w:spacing w:after="0" w:line="240" w:lineRule="auto"/>
        <w:rPr>
          <w:rFonts w:ascii="Verdana" w:hAnsi="Verdana"/>
          <w:sz w:val="24"/>
          <w:szCs w:val="24"/>
        </w:rPr>
      </w:pPr>
    </w:p>
    <w:p w14:paraId="5ACAEA8C" w14:textId="7B52EECA" w:rsidR="0023482A" w:rsidRDefault="0023482A" w:rsidP="00F739CA">
      <w:pPr>
        <w:spacing w:after="0" w:line="240" w:lineRule="auto"/>
        <w:rPr>
          <w:rFonts w:ascii="Verdana" w:hAnsi="Verdana"/>
          <w:sz w:val="24"/>
          <w:szCs w:val="24"/>
        </w:rPr>
      </w:pPr>
      <w:r>
        <w:rPr>
          <w:rFonts w:ascii="Verdana" w:hAnsi="Verdana"/>
          <w:sz w:val="24"/>
          <w:szCs w:val="24"/>
        </w:rPr>
        <w:t>The record of attendance shows:</w:t>
      </w:r>
    </w:p>
    <w:p w14:paraId="468F8EAB" w14:textId="77777777" w:rsidR="0023482A" w:rsidRDefault="0023482A" w:rsidP="00F739CA">
      <w:pPr>
        <w:spacing w:after="0" w:line="240" w:lineRule="auto"/>
        <w:rPr>
          <w:rFonts w:ascii="Verdana" w:hAnsi="Verdana"/>
          <w:sz w:val="24"/>
          <w:szCs w:val="24"/>
        </w:rPr>
      </w:pPr>
    </w:p>
    <w:tbl>
      <w:tblPr>
        <w:tblStyle w:val="TableGrid"/>
        <w:tblW w:w="0" w:type="auto"/>
        <w:tblLook w:val="04A0" w:firstRow="1" w:lastRow="0" w:firstColumn="1" w:lastColumn="0" w:noHBand="0" w:noVBand="1"/>
      </w:tblPr>
      <w:tblGrid>
        <w:gridCol w:w="1405"/>
        <w:gridCol w:w="1404"/>
        <w:gridCol w:w="1026"/>
        <w:gridCol w:w="1035"/>
        <w:gridCol w:w="1042"/>
        <w:gridCol w:w="1011"/>
        <w:gridCol w:w="1055"/>
        <w:gridCol w:w="1038"/>
      </w:tblGrid>
      <w:tr w:rsidR="0023482A" w14:paraId="78823C37" w14:textId="77777777" w:rsidTr="0023482A">
        <w:tc>
          <w:tcPr>
            <w:tcW w:w="1405" w:type="dxa"/>
          </w:tcPr>
          <w:p w14:paraId="728056F2" w14:textId="367757A8" w:rsidR="0023482A" w:rsidRPr="009E6DC8" w:rsidRDefault="0023482A" w:rsidP="00F739CA">
            <w:pPr>
              <w:rPr>
                <w:rFonts w:ascii="Verdana" w:hAnsi="Verdana"/>
                <w:sz w:val="20"/>
                <w:szCs w:val="20"/>
              </w:rPr>
            </w:pPr>
            <w:r w:rsidRPr="009E6DC8">
              <w:rPr>
                <w:rFonts w:ascii="Verdana" w:hAnsi="Verdana"/>
                <w:sz w:val="20"/>
                <w:szCs w:val="20"/>
              </w:rPr>
              <w:t>Councillor</w:t>
            </w:r>
          </w:p>
        </w:tc>
        <w:tc>
          <w:tcPr>
            <w:tcW w:w="1404" w:type="dxa"/>
          </w:tcPr>
          <w:p w14:paraId="4094747B" w14:textId="17E741D2" w:rsidR="0023482A" w:rsidRPr="009E6DC8" w:rsidRDefault="0023482A" w:rsidP="00F739CA">
            <w:pPr>
              <w:rPr>
                <w:rFonts w:ascii="Verdana" w:hAnsi="Verdana"/>
                <w:sz w:val="20"/>
                <w:szCs w:val="20"/>
              </w:rPr>
            </w:pPr>
            <w:r w:rsidRPr="009E6DC8">
              <w:rPr>
                <w:rFonts w:ascii="Verdana" w:hAnsi="Verdana"/>
                <w:sz w:val="20"/>
                <w:szCs w:val="20"/>
              </w:rPr>
              <w:t>Position</w:t>
            </w:r>
          </w:p>
        </w:tc>
        <w:tc>
          <w:tcPr>
            <w:tcW w:w="1026" w:type="dxa"/>
          </w:tcPr>
          <w:p w14:paraId="1A45622F" w14:textId="0D5265FB" w:rsidR="0023482A" w:rsidRPr="009E6DC8" w:rsidRDefault="0023482A" w:rsidP="00F739CA">
            <w:pPr>
              <w:rPr>
                <w:rFonts w:ascii="Verdana" w:hAnsi="Verdana"/>
                <w:sz w:val="20"/>
                <w:szCs w:val="20"/>
              </w:rPr>
            </w:pPr>
            <w:r w:rsidRPr="009E6DC8">
              <w:rPr>
                <w:rFonts w:ascii="Verdana" w:hAnsi="Verdana"/>
                <w:sz w:val="20"/>
                <w:szCs w:val="20"/>
              </w:rPr>
              <w:t>Jan 26</w:t>
            </w:r>
          </w:p>
        </w:tc>
        <w:tc>
          <w:tcPr>
            <w:tcW w:w="1035" w:type="dxa"/>
          </w:tcPr>
          <w:p w14:paraId="72D47432" w14:textId="3120483F" w:rsidR="0023482A" w:rsidRPr="009E6DC8" w:rsidRDefault="0023482A" w:rsidP="00F739CA">
            <w:pPr>
              <w:rPr>
                <w:rFonts w:ascii="Verdana" w:hAnsi="Verdana"/>
                <w:sz w:val="20"/>
                <w:szCs w:val="20"/>
              </w:rPr>
            </w:pPr>
            <w:r w:rsidRPr="009E6DC8">
              <w:rPr>
                <w:rFonts w:ascii="Verdana" w:hAnsi="Verdana"/>
                <w:sz w:val="20"/>
                <w:szCs w:val="20"/>
              </w:rPr>
              <w:t>Mar 26</w:t>
            </w:r>
          </w:p>
        </w:tc>
        <w:tc>
          <w:tcPr>
            <w:tcW w:w="1042" w:type="dxa"/>
          </w:tcPr>
          <w:p w14:paraId="5B7A9B2C" w14:textId="180B9138" w:rsidR="0023482A" w:rsidRPr="009E6DC8" w:rsidRDefault="0023482A" w:rsidP="00F739CA">
            <w:pPr>
              <w:rPr>
                <w:rFonts w:ascii="Verdana" w:hAnsi="Verdana"/>
                <w:sz w:val="20"/>
                <w:szCs w:val="20"/>
              </w:rPr>
            </w:pPr>
            <w:r w:rsidRPr="009E6DC8">
              <w:rPr>
                <w:rFonts w:ascii="Verdana" w:hAnsi="Verdana"/>
                <w:sz w:val="20"/>
                <w:szCs w:val="20"/>
              </w:rPr>
              <w:t>May 25</w:t>
            </w:r>
          </w:p>
        </w:tc>
        <w:tc>
          <w:tcPr>
            <w:tcW w:w="1011" w:type="dxa"/>
          </w:tcPr>
          <w:p w14:paraId="099FCE50" w14:textId="1175724A" w:rsidR="0023482A" w:rsidRPr="009E6DC8" w:rsidRDefault="0023482A" w:rsidP="00F739CA">
            <w:pPr>
              <w:rPr>
                <w:rFonts w:ascii="Verdana" w:hAnsi="Verdana"/>
                <w:sz w:val="20"/>
                <w:szCs w:val="20"/>
              </w:rPr>
            </w:pPr>
            <w:r w:rsidRPr="009E6DC8">
              <w:rPr>
                <w:rFonts w:ascii="Verdana" w:hAnsi="Verdana"/>
                <w:sz w:val="20"/>
                <w:szCs w:val="20"/>
              </w:rPr>
              <w:t>Jul 25</w:t>
            </w:r>
          </w:p>
        </w:tc>
        <w:tc>
          <w:tcPr>
            <w:tcW w:w="1055" w:type="dxa"/>
          </w:tcPr>
          <w:p w14:paraId="52BA990B" w14:textId="46D7A197" w:rsidR="0023482A" w:rsidRPr="009E6DC8" w:rsidRDefault="0023482A" w:rsidP="00F739CA">
            <w:pPr>
              <w:rPr>
                <w:rFonts w:ascii="Verdana" w:hAnsi="Verdana"/>
                <w:sz w:val="20"/>
                <w:szCs w:val="20"/>
              </w:rPr>
            </w:pPr>
            <w:r w:rsidRPr="009E6DC8">
              <w:rPr>
                <w:rFonts w:ascii="Verdana" w:hAnsi="Verdana"/>
                <w:sz w:val="20"/>
                <w:szCs w:val="20"/>
              </w:rPr>
              <w:t>Sept 25</w:t>
            </w:r>
          </w:p>
        </w:tc>
        <w:tc>
          <w:tcPr>
            <w:tcW w:w="1038" w:type="dxa"/>
          </w:tcPr>
          <w:p w14:paraId="5B8E2DDC" w14:textId="69C383C4" w:rsidR="0023482A" w:rsidRPr="009E6DC8" w:rsidRDefault="0023482A" w:rsidP="00F739CA">
            <w:pPr>
              <w:rPr>
                <w:rFonts w:ascii="Verdana" w:hAnsi="Verdana"/>
                <w:sz w:val="20"/>
                <w:szCs w:val="20"/>
              </w:rPr>
            </w:pPr>
            <w:r w:rsidRPr="009E6DC8">
              <w:rPr>
                <w:rFonts w:ascii="Verdana" w:hAnsi="Verdana"/>
                <w:sz w:val="20"/>
                <w:szCs w:val="20"/>
              </w:rPr>
              <w:t>Nov 25</w:t>
            </w:r>
          </w:p>
        </w:tc>
      </w:tr>
      <w:tr w:rsidR="0023482A" w14:paraId="128691CD" w14:textId="77777777" w:rsidTr="0023482A">
        <w:tc>
          <w:tcPr>
            <w:tcW w:w="1405" w:type="dxa"/>
          </w:tcPr>
          <w:p w14:paraId="2829A0C9" w14:textId="77777777" w:rsidR="0023482A" w:rsidRDefault="0023482A" w:rsidP="0023482A">
            <w:pPr>
              <w:rPr>
                <w:rFonts w:ascii="Verdana" w:hAnsi="Verdana"/>
                <w:sz w:val="20"/>
                <w:szCs w:val="20"/>
              </w:rPr>
            </w:pPr>
            <w:r w:rsidRPr="009E6DC8">
              <w:rPr>
                <w:rFonts w:ascii="Verdana" w:hAnsi="Verdana"/>
                <w:sz w:val="20"/>
                <w:szCs w:val="20"/>
              </w:rPr>
              <w:t>Cllr Clarke</w:t>
            </w:r>
          </w:p>
          <w:p w14:paraId="374D0E61" w14:textId="1868BCF1" w:rsidR="009E6DC8" w:rsidRPr="009E6DC8" w:rsidRDefault="009E6DC8" w:rsidP="0023482A">
            <w:pPr>
              <w:rPr>
                <w:rFonts w:ascii="Verdana" w:hAnsi="Verdana"/>
                <w:sz w:val="20"/>
                <w:szCs w:val="20"/>
              </w:rPr>
            </w:pPr>
          </w:p>
        </w:tc>
        <w:tc>
          <w:tcPr>
            <w:tcW w:w="1404" w:type="dxa"/>
          </w:tcPr>
          <w:p w14:paraId="222D7795" w14:textId="6A52CA03" w:rsidR="0023482A" w:rsidRPr="009E6DC8" w:rsidRDefault="0023482A" w:rsidP="0023482A">
            <w:pPr>
              <w:rPr>
                <w:rFonts w:ascii="Verdana" w:hAnsi="Verdana"/>
                <w:sz w:val="20"/>
                <w:szCs w:val="20"/>
              </w:rPr>
            </w:pPr>
            <w:r w:rsidRPr="009E6DC8">
              <w:rPr>
                <w:rFonts w:ascii="Verdana" w:hAnsi="Verdana"/>
                <w:sz w:val="20"/>
                <w:szCs w:val="20"/>
              </w:rPr>
              <w:t>Chair</w:t>
            </w:r>
          </w:p>
        </w:tc>
        <w:tc>
          <w:tcPr>
            <w:tcW w:w="1026" w:type="dxa"/>
          </w:tcPr>
          <w:p w14:paraId="45514886" w14:textId="49ADD63A"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35" w:type="dxa"/>
          </w:tcPr>
          <w:p w14:paraId="5A581BC3" w14:textId="66A92E29"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42" w:type="dxa"/>
          </w:tcPr>
          <w:p w14:paraId="012DF4F1" w14:textId="29A41C87"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11" w:type="dxa"/>
          </w:tcPr>
          <w:p w14:paraId="5B1A60A5" w14:textId="6979EE4E"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55" w:type="dxa"/>
          </w:tcPr>
          <w:p w14:paraId="1DFA8265" w14:textId="6E84F12E"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38" w:type="dxa"/>
          </w:tcPr>
          <w:p w14:paraId="2E692393" w14:textId="5EB4DA63" w:rsidR="0023482A" w:rsidRPr="009E6DC8" w:rsidRDefault="0023482A" w:rsidP="0023482A">
            <w:pPr>
              <w:jc w:val="center"/>
              <w:rPr>
                <w:rFonts w:ascii="Verdana" w:hAnsi="Verdana"/>
                <w:sz w:val="20"/>
                <w:szCs w:val="20"/>
              </w:rPr>
            </w:pPr>
            <w:r w:rsidRPr="009E6DC8">
              <w:rPr>
                <w:rFonts w:ascii="Verdana" w:hAnsi="Verdana"/>
                <w:sz w:val="20"/>
                <w:szCs w:val="20"/>
              </w:rPr>
              <w:t>√</w:t>
            </w:r>
          </w:p>
        </w:tc>
      </w:tr>
      <w:tr w:rsidR="0023482A" w14:paraId="50232226" w14:textId="77777777" w:rsidTr="0023482A">
        <w:tc>
          <w:tcPr>
            <w:tcW w:w="1405" w:type="dxa"/>
          </w:tcPr>
          <w:p w14:paraId="4F941F51" w14:textId="48084048" w:rsidR="0023482A" w:rsidRPr="009E6DC8" w:rsidRDefault="0023482A" w:rsidP="0023482A">
            <w:pPr>
              <w:rPr>
                <w:rFonts w:ascii="Verdana" w:hAnsi="Verdana"/>
                <w:sz w:val="20"/>
                <w:szCs w:val="20"/>
              </w:rPr>
            </w:pPr>
            <w:r w:rsidRPr="009E6DC8">
              <w:rPr>
                <w:rFonts w:ascii="Verdana" w:hAnsi="Verdana"/>
                <w:sz w:val="20"/>
                <w:szCs w:val="20"/>
              </w:rPr>
              <w:t>Cllr Twitchett</w:t>
            </w:r>
          </w:p>
        </w:tc>
        <w:tc>
          <w:tcPr>
            <w:tcW w:w="1404" w:type="dxa"/>
          </w:tcPr>
          <w:p w14:paraId="008248F6" w14:textId="38672E1E" w:rsidR="0023482A" w:rsidRPr="009E6DC8" w:rsidRDefault="0023482A" w:rsidP="0023482A">
            <w:pPr>
              <w:rPr>
                <w:rFonts w:ascii="Verdana" w:hAnsi="Verdana"/>
                <w:sz w:val="20"/>
                <w:szCs w:val="20"/>
              </w:rPr>
            </w:pPr>
            <w:r w:rsidRPr="009E6DC8">
              <w:rPr>
                <w:rFonts w:ascii="Verdana" w:hAnsi="Verdana"/>
                <w:sz w:val="20"/>
                <w:szCs w:val="20"/>
              </w:rPr>
              <w:t>Vice Chair</w:t>
            </w:r>
          </w:p>
        </w:tc>
        <w:tc>
          <w:tcPr>
            <w:tcW w:w="1026" w:type="dxa"/>
          </w:tcPr>
          <w:p w14:paraId="2135B360" w14:textId="50DC3699"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35" w:type="dxa"/>
          </w:tcPr>
          <w:p w14:paraId="242F3196" w14:textId="035CCF69"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42" w:type="dxa"/>
          </w:tcPr>
          <w:p w14:paraId="418DFFF3" w14:textId="17E72C21"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11" w:type="dxa"/>
          </w:tcPr>
          <w:p w14:paraId="7FA0F529" w14:textId="05B80ABE"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55" w:type="dxa"/>
          </w:tcPr>
          <w:p w14:paraId="5CEA335C" w14:textId="194A7CB5" w:rsidR="0023482A" w:rsidRPr="009E6DC8" w:rsidRDefault="0023482A" w:rsidP="0023482A">
            <w:pPr>
              <w:jc w:val="center"/>
              <w:rPr>
                <w:rFonts w:ascii="Verdana" w:hAnsi="Verdana"/>
                <w:sz w:val="20"/>
                <w:szCs w:val="20"/>
              </w:rPr>
            </w:pPr>
            <w:r w:rsidRPr="009E6DC8">
              <w:rPr>
                <w:rFonts w:ascii="Verdana" w:hAnsi="Verdana"/>
                <w:sz w:val="20"/>
                <w:szCs w:val="20"/>
              </w:rPr>
              <w:t>Apol</w:t>
            </w:r>
          </w:p>
        </w:tc>
        <w:tc>
          <w:tcPr>
            <w:tcW w:w="1038" w:type="dxa"/>
          </w:tcPr>
          <w:p w14:paraId="1FC127DE" w14:textId="5663172E" w:rsidR="0023482A" w:rsidRPr="009E6DC8" w:rsidRDefault="0023482A" w:rsidP="0023482A">
            <w:pPr>
              <w:jc w:val="center"/>
              <w:rPr>
                <w:rFonts w:ascii="Verdana" w:hAnsi="Verdana"/>
                <w:sz w:val="20"/>
                <w:szCs w:val="20"/>
              </w:rPr>
            </w:pPr>
            <w:r w:rsidRPr="009E6DC8">
              <w:rPr>
                <w:rFonts w:ascii="Verdana" w:hAnsi="Verdana"/>
                <w:sz w:val="20"/>
                <w:szCs w:val="20"/>
              </w:rPr>
              <w:t>Apol</w:t>
            </w:r>
          </w:p>
        </w:tc>
      </w:tr>
      <w:tr w:rsidR="0023482A" w14:paraId="1CBE5C08" w14:textId="77777777" w:rsidTr="0023482A">
        <w:tc>
          <w:tcPr>
            <w:tcW w:w="1405" w:type="dxa"/>
          </w:tcPr>
          <w:p w14:paraId="6EE1F5FA" w14:textId="0E271DF3" w:rsidR="0023482A" w:rsidRPr="009E6DC8" w:rsidRDefault="0023482A" w:rsidP="0023482A">
            <w:pPr>
              <w:rPr>
                <w:rFonts w:ascii="Verdana" w:hAnsi="Verdana"/>
                <w:sz w:val="20"/>
                <w:szCs w:val="20"/>
              </w:rPr>
            </w:pPr>
            <w:r w:rsidRPr="009E6DC8">
              <w:rPr>
                <w:rFonts w:ascii="Verdana" w:hAnsi="Verdana"/>
                <w:sz w:val="20"/>
                <w:szCs w:val="20"/>
              </w:rPr>
              <w:t>Cllr Ashelby</w:t>
            </w:r>
          </w:p>
        </w:tc>
        <w:tc>
          <w:tcPr>
            <w:tcW w:w="1404" w:type="dxa"/>
          </w:tcPr>
          <w:p w14:paraId="6DA6606B" w14:textId="7D21F857" w:rsidR="0023482A" w:rsidRPr="009E6DC8" w:rsidRDefault="0023482A" w:rsidP="0023482A">
            <w:pPr>
              <w:rPr>
                <w:rFonts w:ascii="Verdana" w:hAnsi="Verdana"/>
                <w:sz w:val="20"/>
                <w:szCs w:val="20"/>
              </w:rPr>
            </w:pPr>
            <w:r w:rsidRPr="009E6DC8">
              <w:rPr>
                <w:rFonts w:ascii="Verdana" w:hAnsi="Verdana"/>
                <w:sz w:val="20"/>
                <w:szCs w:val="20"/>
              </w:rPr>
              <w:t>Councillor</w:t>
            </w:r>
          </w:p>
        </w:tc>
        <w:tc>
          <w:tcPr>
            <w:tcW w:w="1026" w:type="dxa"/>
          </w:tcPr>
          <w:p w14:paraId="22CDD897" w14:textId="189C71D7"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35" w:type="dxa"/>
          </w:tcPr>
          <w:p w14:paraId="4DFAEC1A" w14:textId="1A8DB3EE"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42" w:type="dxa"/>
          </w:tcPr>
          <w:p w14:paraId="2E4073B8" w14:textId="1A94B399"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11" w:type="dxa"/>
          </w:tcPr>
          <w:p w14:paraId="79A41E40" w14:textId="0AC2D789" w:rsidR="0023482A" w:rsidRPr="009E6DC8" w:rsidRDefault="0023482A" w:rsidP="0023482A">
            <w:pPr>
              <w:jc w:val="center"/>
              <w:rPr>
                <w:rFonts w:ascii="Verdana" w:hAnsi="Verdana"/>
                <w:sz w:val="20"/>
                <w:szCs w:val="20"/>
              </w:rPr>
            </w:pPr>
            <w:r w:rsidRPr="009E6DC8">
              <w:rPr>
                <w:rFonts w:ascii="Verdana" w:hAnsi="Verdana"/>
                <w:sz w:val="20"/>
                <w:szCs w:val="20"/>
              </w:rPr>
              <w:t>Apol</w:t>
            </w:r>
          </w:p>
        </w:tc>
        <w:tc>
          <w:tcPr>
            <w:tcW w:w="1055" w:type="dxa"/>
          </w:tcPr>
          <w:p w14:paraId="2829773C" w14:textId="1F1760A0"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38" w:type="dxa"/>
          </w:tcPr>
          <w:p w14:paraId="59D0078C" w14:textId="1764AAAA" w:rsidR="0023482A" w:rsidRPr="009E6DC8" w:rsidRDefault="0023482A" w:rsidP="0023482A">
            <w:pPr>
              <w:jc w:val="center"/>
              <w:rPr>
                <w:rFonts w:ascii="Verdana" w:hAnsi="Verdana"/>
                <w:sz w:val="20"/>
                <w:szCs w:val="20"/>
              </w:rPr>
            </w:pPr>
            <w:r w:rsidRPr="009E6DC8">
              <w:rPr>
                <w:rFonts w:ascii="Verdana" w:hAnsi="Verdana"/>
                <w:sz w:val="20"/>
                <w:szCs w:val="20"/>
              </w:rPr>
              <w:t>√</w:t>
            </w:r>
          </w:p>
        </w:tc>
      </w:tr>
      <w:tr w:rsidR="0023482A" w14:paraId="20C713A8" w14:textId="77777777" w:rsidTr="0023482A">
        <w:tc>
          <w:tcPr>
            <w:tcW w:w="1405" w:type="dxa"/>
          </w:tcPr>
          <w:p w14:paraId="7C071D02" w14:textId="77777777" w:rsidR="0023482A" w:rsidRDefault="0023482A" w:rsidP="0023482A">
            <w:pPr>
              <w:rPr>
                <w:rFonts w:ascii="Verdana" w:hAnsi="Verdana"/>
                <w:sz w:val="20"/>
                <w:szCs w:val="20"/>
              </w:rPr>
            </w:pPr>
            <w:r w:rsidRPr="009E6DC8">
              <w:rPr>
                <w:rFonts w:ascii="Verdana" w:hAnsi="Verdana"/>
                <w:sz w:val="20"/>
                <w:szCs w:val="20"/>
              </w:rPr>
              <w:t>Cllr Cousins</w:t>
            </w:r>
          </w:p>
          <w:p w14:paraId="4DDD4E09" w14:textId="3806A8F7" w:rsidR="009E6DC8" w:rsidRPr="009E6DC8" w:rsidRDefault="009E6DC8" w:rsidP="0023482A">
            <w:pPr>
              <w:rPr>
                <w:rFonts w:ascii="Verdana" w:hAnsi="Verdana"/>
                <w:sz w:val="20"/>
                <w:szCs w:val="20"/>
              </w:rPr>
            </w:pPr>
          </w:p>
        </w:tc>
        <w:tc>
          <w:tcPr>
            <w:tcW w:w="1404" w:type="dxa"/>
          </w:tcPr>
          <w:p w14:paraId="3E0792C6" w14:textId="2AA14C0E" w:rsidR="0023482A" w:rsidRPr="009E6DC8" w:rsidRDefault="0023482A" w:rsidP="0023482A">
            <w:pPr>
              <w:rPr>
                <w:rFonts w:ascii="Verdana" w:hAnsi="Verdana"/>
                <w:sz w:val="20"/>
                <w:szCs w:val="20"/>
              </w:rPr>
            </w:pPr>
            <w:r w:rsidRPr="009E6DC8">
              <w:rPr>
                <w:rFonts w:ascii="Verdana" w:hAnsi="Verdana"/>
                <w:sz w:val="20"/>
                <w:szCs w:val="20"/>
              </w:rPr>
              <w:t>Councillor</w:t>
            </w:r>
          </w:p>
        </w:tc>
        <w:tc>
          <w:tcPr>
            <w:tcW w:w="1026" w:type="dxa"/>
          </w:tcPr>
          <w:p w14:paraId="43969829" w14:textId="3BFE0C8F" w:rsidR="0023482A" w:rsidRPr="009E6DC8" w:rsidRDefault="0023482A" w:rsidP="0023482A">
            <w:pPr>
              <w:jc w:val="center"/>
              <w:rPr>
                <w:rFonts w:ascii="Verdana" w:hAnsi="Verdana"/>
                <w:sz w:val="20"/>
                <w:szCs w:val="20"/>
              </w:rPr>
            </w:pPr>
            <w:r w:rsidRPr="009E6DC8">
              <w:rPr>
                <w:rFonts w:ascii="Verdana" w:hAnsi="Verdana"/>
                <w:sz w:val="20"/>
                <w:szCs w:val="20"/>
              </w:rPr>
              <w:t>Apol</w:t>
            </w:r>
          </w:p>
        </w:tc>
        <w:tc>
          <w:tcPr>
            <w:tcW w:w="1035" w:type="dxa"/>
          </w:tcPr>
          <w:p w14:paraId="03583BC2" w14:textId="493C818F"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42" w:type="dxa"/>
          </w:tcPr>
          <w:p w14:paraId="6AF9334D" w14:textId="55BAC49B"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11" w:type="dxa"/>
          </w:tcPr>
          <w:p w14:paraId="75320928" w14:textId="6AC93BC9"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55" w:type="dxa"/>
          </w:tcPr>
          <w:p w14:paraId="1B962ADC" w14:textId="5EE28FFF"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38" w:type="dxa"/>
          </w:tcPr>
          <w:p w14:paraId="6AF6FFFA" w14:textId="0BF40737" w:rsidR="0023482A" w:rsidRPr="009E6DC8" w:rsidRDefault="0023482A" w:rsidP="0023482A">
            <w:pPr>
              <w:jc w:val="center"/>
              <w:rPr>
                <w:rFonts w:ascii="Verdana" w:hAnsi="Verdana"/>
                <w:sz w:val="20"/>
                <w:szCs w:val="20"/>
              </w:rPr>
            </w:pPr>
            <w:r w:rsidRPr="009E6DC8">
              <w:rPr>
                <w:rFonts w:ascii="Verdana" w:hAnsi="Verdana"/>
                <w:sz w:val="20"/>
                <w:szCs w:val="20"/>
              </w:rPr>
              <w:t>√</w:t>
            </w:r>
          </w:p>
        </w:tc>
      </w:tr>
      <w:tr w:rsidR="0023482A" w14:paraId="70B0C3B2" w14:textId="77777777" w:rsidTr="0023482A">
        <w:tc>
          <w:tcPr>
            <w:tcW w:w="1405" w:type="dxa"/>
          </w:tcPr>
          <w:p w14:paraId="1049D4FF" w14:textId="41129662" w:rsidR="0023482A" w:rsidRPr="009E6DC8" w:rsidRDefault="0023482A" w:rsidP="0023482A">
            <w:pPr>
              <w:rPr>
                <w:rFonts w:ascii="Verdana" w:hAnsi="Verdana"/>
                <w:sz w:val="20"/>
                <w:szCs w:val="20"/>
              </w:rPr>
            </w:pPr>
            <w:r w:rsidRPr="009E6DC8">
              <w:rPr>
                <w:rFonts w:ascii="Verdana" w:hAnsi="Verdana"/>
                <w:sz w:val="20"/>
                <w:szCs w:val="20"/>
              </w:rPr>
              <w:t>Cllr Thomas</w:t>
            </w:r>
          </w:p>
        </w:tc>
        <w:tc>
          <w:tcPr>
            <w:tcW w:w="1404" w:type="dxa"/>
          </w:tcPr>
          <w:p w14:paraId="7B7D009E" w14:textId="6FB95A3D" w:rsidR="0023482A" w:rsidRPr="009E6DC8" w:rsidRDefault="0023482A" w:rsidP="0023482A">
            <w:pPr>
              <w:rPr>
                <w:rFonts w:ascii="Verdana" w:hAnsi="Verdana"/>
                <w:sz w:val="20"/>
                <w:szCs w:val="20"/>
              </w:rPr>
            </w:pPr>
            <w:r w:rsidRPr="009E6DC8">
              <w:rPr>
                <w:rFonts w:ascii="Verdana" w:hAnsi="Verdana"/>
                <w:sz w:val="20"/>
                <w:szCs w:val="20"/>
              </w:rPr>
              <w:t>Councillor</w:t>
            </w:r>
          </w:p>
        </w:tc>
        <w:tc>
          <w:tcPr>
            <w:tcW w:w="1026" w:type="dxa"/>
          </w:tcPr>
          <w:p w14:paraId="058DA044" w14:textId="4675BF5A"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35" w:type="dxa"/>
          </w:tcPr>
          <w:p w14:paraId="254A15B7" w14:textId="3518C643" w:rsidR="0023482A" w:rsidRPr="009E6DC8" w:rsidRDefault="0023482A" w:rsidP="0023482A">
            <w:pPr>
              <w:jc w:val="center"/>
              <w:rPr>
                <w:rFonts w:ascii="Verdana" w:hAnsi="Verdana"/>
                <w:sz w:val="20"/>
                <w:szCs w:val="20"/>
              </w:rPr>
            </w:pPr>
            <w:r w:rsidRPr="009E6DC8">
              <w:rPr>
                <w:rFonts w:ascii="Verdana" w:hAnsi="Verdana"/>
                <w:sz w:val="20"/>
                <w:szCs w:val="20"/>
              </w:rPr>
              <w:t>Apol</w:t>
            </w:r>
          </w:p>
        </w:tc>
        <w:tc>
          <w:tcPr>
            <w:tcW w:w="1042" w:type="dxa"/>
          </w:tcPr>
          <w:p w14:paraId="262FCC1F" w14:textId="791547D8"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11" w:type="dxa"/>
          </w:tcPr>
          <w:p w14:paraId="12B69569" w14:textId="45079112"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55" w:type="dxa"/>
          </w:tcPr>
          <w:p w14:paraId="018E8FF3" w14:textId="34BB1A7B"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38" w:type="dxa"/>
          </w:tcPr>
          <w:p w14:paraId="55351699" w14:textId="2BC57916" w:rsidR="0023482A" w:rsidRPr="009E6DC8" w:rsidRDefault="0023482A" w:rsidP="0023482A">
            <w:pPr>
              <w:jc w:val="center"/>
              <w:rPr>
                <w:rFonts w:ascii="Verdana" w:hAnsi="Verdana"/>
                <w:sz w:val="20"/>
                <w:szCs w:val="20"/>
              </w:rPr>
            </w:pPr>
            <w:r w:rsidRPr="009E6DC8">
              <w:rPr>
                <w:rFonts w:ascii="Verdana" w:hAnsi="Verdana"/>
                <w:sz w:val="20"/>
                <w:szCs w:val="20"/>
              </w:rPr>
              <w:t>√</w:t>
            </w:r>
          </w:p>
        </w:tc>
      </w:tr>
      <w:tr w:rsidR="0023482A" w14:paraId="1910D29F" w14:textId="77777777" w:rsidTr="0023482A">
        <w:tc>
          <w:tcPr>
            <w:tcW w:w="1405" w:type="dxa"/>
          </w:tcPr>
          <w:p w14:paraId="2BED2CFD" w14:textId="77777777" w:rsidR="0023482A" w:rsidRDefault="0023482A" w:rsidP="0023482A">
            <w:pPr>
              <w:rPr>
                <w:rFonts w:ascii="Verdana" w:hAnsi="Verdana"/>
                <w:sz w:val="20"/>
                <w:szCs w:val="20"/>
              </w:rPr>
            </w:pPr>
            <w:r w:rsidRPr="009E6DC8">
              <w:rPr>
                <w:rFonts w:ascii="Verdana" w:hAnsi="Verdana"/>
                <w:sz w:val="20"/>
                <w:szCs w:val="20"/>
              </w:rPr>
              <w:t>Cllr Spacie</w:t>
            </w:r>
          </w:p>
          <w:p w14:paraId="48508058" w14:textId="3E33866B" w:rsidR="009E6DC8" w:rsidRPr="009E6DC8" w:rsidRDefault="009E6DC8" w:rsidP="0023482A">
            <w:pPr>
              <w:rPr>
                <w:rFonts w:ascii="Verdana" w:hAnsi="Verdana"/>
                <w:sz w:val="20"/>
                <w:szCs w:val="20"/>
              </w:rPr>
            </w:pPr>
          </w:p>
        </w:tc>
        <w:tc>
          <w:tcPr>
            <w:tcW w:w="1404" w:type="dxa"/>
          </w:tcPr>
          <w:p w14:paraId="53589366" w14:textId="44A8BD08" w:rsidR="0023482A" w:rsidRPr="009E6DC8" w:rsidRDefault="0023482A" w:rsidP="0023482A">
            <w:pPr>
              <w:rPr>
                <w:rFonts w:ascii="Verdana" w:hAnsi="Verdana"/>
                <w:sz w:val="20"/>
                <w:szCs w:val="20"/>
              </w:rPr>
            </w:pPr>
            <w:r w:rsidRPr="009E6DC8">
              <w:rPr>
                <w:rFonts w:ascii="Verdana" w:hAnsi="Verdana"/>
                <w:sz w:val="20"/>
                <w:szCs w:val="20"/>
              </w:rPr>
              <w:t>Councillor</w:t>
            </w:r>
          </w:p>
        </w:tc>
        <w:tc>
          <w:tcPr>
            <w:tcW w:w="1026" w:type="dxa"/>
          </w:tcPr>
          <w:p w14:paraId="081B8B52" w14:textId="2E3AC42D"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35" w:type="dxa"/>
          </w:tcPr>
          <w:p w14:paraId="23BC8568" w14:textId="16C92F34"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42" w:type="dxa"/>
          </w:tcPr>
          <w:p w14:paraId="1256BE9A" w14:textId="40722BFF"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11" w:type="dxa"/>
          </w:tcPr>
          <w:p w14:paraId="24DAC8ED" w14:textId="4B36ECB2" w:rsidR="0023482A" w:rsidRPr="009E6DC8" w:rsidRDefault="0023482A" w:rsidP="0023482A">
            <w:pPr>
              <w:jc w:val="center"/>
              <w:rPr>
                <w:rFonts w:ascii="Verdana" w:hAnsi="Verdana"/>
                <w:sz w:val="20"/>
                <w:szCs w:val="20"/>
              </w:rPr>
            </w:pPr>
            <w:r w:rsidRPr="009E6DC8">
              <w:rPr>
                <w:rFonts w:ascii="Verdana" w:hAnsi="Verdana"/>
                <w:sz w:val="20"/>
                <w:szCs w:val="20"/>
              </w:rPr>
              <w:t>Apol</w:t>
            </w:r>
          </w:p>
        </w:tc>
        <w:tc>
          <w:tcPr>
            <w:tcW w:w="1055" w:type="dxa"/>
          </w:tcPr>
          <w:p w14:paraId="785B01AA" w14:textId="42C655D1" w:rsidR="0023482A" w:rsidRPr="009E6DC8" w:rsidRDefault="0023482A" w:rsidP="0023482A">
            <w:pPr>
              <w:jc w:val="center"/>
              <w:rPr>
                <w:rFonts w:ascii="Verdana" w:hAnsi="Verdana"/>
                <w:sz w:val="20"/>
                <w:szCs w:val="20"/>
              </w:rPr>
            </w:pPr>
            <w:r w:rsidRPr="009E6DC8">
              <w:rPr>
                <w:rFonts w:ascii="Verdana" w:hAnsi="Verdana"/>
                <w:sz w:val="20"/>
                <w:szCs w:val="20"/>
              </w:rPr>
              <w:t>Apol</w:t>
            </w:r>
          </w:p>
        </w:tc>
        <w:tc>
          <w:tcPr>
            <w:tcW w:w="1038" w:type="dxa"/>
          </w:tcPr>
          <w:p w14:paraId="565BC13B" w14:textId="51C30BFF" w:rsidR="0023482A" w:rsidRPr="009E6DC8" w:rsidRDefault="0023482A" w:rsidP="0023482A">
            <w:pPr>
              <w:jc w:val="center"/>
              <w:rPr>
                <w:rFonts w:ascii="Verdana" w:hAnsi="Verdana"/>
                <w:sz w:val="20"/>
                <w:szCs w:val="20"/>
              </w:rPr>
            </w:pPr>
            <w:r w:rsidRPr="009E6DC8">
              <w:rPr>
                <w:rFonts w:ascii="Verdana" w:hAnsi="Verdana"/>
                <w:sz w:val="20"/>
                <w:szCs w:val="20"/>
              </w:rPr>
              <w:t>√</w:t>
            </w:r>
          </w:p>
        </w:tc>
      </w:tr>
      <w:tr w:rsidR="0023482A" w14:paraId="33BBC7CD" w14:textId="77777777" w:rsidTr="0023482A">
        <w:tc>
          <w:tcPr>
            <w:tcW w:w="1405" w:type="dxa"/>
          </w:tcPr>
          <w:p w14:paraId="356CDD9A" w14:textId="114434D6" w:rsidR="0023482A" w:rsidRPr="009E6DC8" w:rsidRDefault="0023482A" w:rsidP="0023482A">
            <w:pPr>
              <w:rPr>
                <w:rFonts w:ascii="Verdana" w:hAnsi="Verdana"/>
                <w:sz w:val="20"/>
                <w:szCs w:val="20"/>
              </w:rPr>
            </w:pPr>
            <w:r w:rsidRPr="009E6DC8">
              <w:rPr>
                <w:rFonts w:ascii="Verdana" w:hAnsi="Verdana"/>
                <w:sz w:val="20"/>
                <w:szCs w:val="20"/>
              </w:rPr>
              <w:t>Paul Sizer</w:t>
            </w:r>
          </w:p>
        </w:tc>
        <w:tc>
          <w:tcPr>
            <w:tcW w:w="1404" w:type="dxa"/>
          </w:tcPr>
          <w:p w14:paraId="2C7E2D7F" w14:textId="20F3485A" w:rsidR="0023482A" w:rsidRPr="009E6DC8" w:rsidRDefault="0023482A" w:rsidP="0023482A">
            <w:pPr>
              <w:rPr>
                <w:rFonts w:ascii="Verdana" w:hAnsi="Verdana"/>
                <w:sz w:val="20"/>
                <w:szCs w:val="20"/>
              </w:rPr>
            </w:pPr>
            <w:r w:rsidRPr="009E6DC8">
              <w:rPr>
                <w:rFonts w:ascii="Verdana" w:hAnsi="Verdana"/>
                <w:sz w:val="20"/>
                <w:szCs w:val="20"/>
              </w:rPr>
              <w:t>Clerk &amp; RFO</w:t>
            </w:r>
          </w:p>
        </w:tc>
        <w:tc>
          <w:tcPr>
            <w:tcW w:w="1026" w:type="dxa"/>
          </w:tcPr>
          <w:p w14:paraId="7FA41EB9" w14:textId="1F84BC14"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35" w:type="dxa"/>
          </w:tcPr>
          <w:p w14:paraId="563BAB3F" w14:textId="3F248BBF"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42" w:type="dxa"/>
          </w:tcPr>
          <w:p w14:paraId="4A257C75" w14:textId="770E994B"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11" w:type="dxa"/>
          </w:tcPr>
          <w:p w14:paraId="1B2475EA" w14:textId="367B906E"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55" w:type="dxa"/>
          </w:tcPr>
          <w:p w14:paraId="60CC4A94" w14:textId="06B2561A" w:rsidR="0023482A" w:rsidRPr="009E6DC8" w:rsidRDefault="0023482A" w:rsidP="0023482A">
            <w:pPr>
              <w:jc w:val="center"/>
              <w:rPr>
                <w:rFonts w:ascii="Verdana" w:hAnsi="Verdana"/>
                <w:sz w:val="20"/>
                <w:szCs w:val="20"/>
              </w:rPr>
            </w:pPr>
            <w:r w:rsidRPr="009E6DC8">
              <w:rPr>
                <w:rFonts w:ascii="Verdana" w:hAnsi="Verdana"/>
                <w:sz w:val="20"/>
                <w:szCs w:val="20"/>
              </w:rPr>
              <w:t>√</w:t>
            </w:r>
          </w:p>
        </w:tc>
        <w:tc>
          <w:tcPr>
            <w:tcW w:w="1038" w:type="dxa"/>
          </w:tcPr>
          <w:p w14:paraId="1855EEED" w14:textId="42B008A8" w:rsidR="0023482A" w:rsidRPr="009E6DC8" w:rsidRDefault="0023482A" w:rsidP="0023482A">
            <w:pPr>
              <w:jc w:val="center"/>
              <w:rPr>
                <w:rFonts w:ascii="Verdana" w:hAnsi="Verdana"/>
                <w:sz w:val="20"/>
                <w:szCs w:val="20"/>
              </w:rPr>
            </w:pPr>
            <w:r w:rsidRPr="009E6DC8">
              <w:rPr>
                <w:rFonts w:ascii="Verdana" w:hAnsi="Verdana"/>
                <w:sz w:val="20"/>
                <w:szCs w:val="20"/>
              </w:rPr>
              <w:t>√</w:t>
            </w:r>
          </w:p>
        </w:tc>
      </w:tr>
    </w:tbl>
    <w:p w14:paraId="00F655D4" w14:textId="77777777" w:rsidR="0023482A" w:rsidRDefault="0023482A" w:rsidP="00F739CA">
      <w:pPr>
        <w:spacing w:after="0" w:line="240" w:lineRule="auto"/>
        <w:rPr>
          <w:rFonts w:ascii="Verdana" w:hAnsi="Verdana"/>
          <w:sz w:val="24"/>
          <w:szCs w:val="24"/>
        </w:rPr>
      </w:pPr>
    </w:p>
    <w:p w14:paraId="171F50EF" w14:textId="5E58FA23" w:rsidR="00574241" w:rsidRDefault="00574241" w:rsidP="00F739CA">
      <w:pPr>
        <w:spacing w:after="0" w:line="240" w:lineRule="auto"/>
        <w:rPr>
          <w:rFonts w:ascii="Verdana" w:hAnsi="Verdana"/>
          <w:sz w:val="24"/>
          <w:szCs w:val="24"/>
        </w:rPr>
      </w:pPr>
      <w:r>
        <w:rPr>
          <w:rFonts w:ascii="Verdana" w:hAnsi="Verdana"/>
          <w:sz w:val="24"/>
          <w:szCs w:val="24"/>
        </w:rPr>
        <w:t>Apol = Apologies</w:t>
      </w:r>
    </w:p>
    <w:p w14:paraId="25E794C8" w14:textId="77777777" w:rsidR="00574241" w:rsidRDefault="00574241" w:rsidP="00F739CA">
      <w:pPr>
        <w:spacing w:after="0" w:line="240" w:lineRule="auto"/>
        <w:rPr>
          <w:rFonts w:ascii="Verdana" w:hAnsi="Verdana"/>
          <w:sz w:val="24"/>
          <w:szCs w:val="24"/>
        </w:rPr>
      </w:pPr>
    </w:p>
    <w:p w14:paraId="2441BDC8" w14:textId="27709A99" w:rsidR="00F739CA" w:rsidRDefault="0023482A" w:rsidP="00F739CA">
      <w:pPr>
        <w:spacing w:after="0" w:line="240" w:lineRule="auto"/>
        <w:rPr>
          <w:rFonts w:ascii="Verdana" w:hAnsi="Verdana"/>
          <w:sz w:val="24"/>
          <w:szCs w:val="24"/>
        </w:rPr>
      </w:pPr>
      <w:r>
        <w:rPr>
          <w:rFonts w:ascii="Verdana" w:hAnsi="Verdana"/>
          <w:sz w:val="24"/>
          <w:szCs w:val="24"/>
        </w:rPr>
        <w:t>Apologies were accepted by the Community Council</w:t>
      </w:r>
    </w:p>
    <w:p w14:paraId="26C4C449" w14:textId="77777777" w:rsidR="0023482A" w:rsidRDefault="0023482A" w:rsidP="00F739CA">
      <w:pPr>
        <w:spacing w:after="0" w:line="240" w:lineRule="auto"/>
        <w:rPr>
          <w:rFonts w:ascii="Verdana" w:hAnsi="Verdana"/>
          <w:sz w:val="24"/>
          <w:szCs w:val="24"/>
        </w:rPr>
      </w:pPr>
    </w:p>
    <w:p w14:paraId="6BA50453" w14:textId="08230F96" w:rsidR="0023482A" w:rsidRDefault="0023482A" w:rsidP="00F739CA">
      <w:pPr>
        <w:spacing w:after="0" w:line="240" w:lineRule="auto"/>
        <w:rPr>
          <w:rFonts w:ascii="Verdana" w:hAnsi="Verdana"/>
          <w:b/>
          <w:bCs/>
          <w:sz w:val="24"/>
          <w:szCs w:val="24"/>
        </w:rPr>
      </w:pPr>
      <w:r w:rsidRPr="00465758">
        <w:rPr>
          <w:rFonts w:ascii="Verdana" w:hAnsi="Verdana"/>
          <w:b/>
          <w:bCs/>
          <w:sz w:val="24"/>
          <w:szCs w:val="24"/>
        </w:rPr>
        <w:t>Training</w:t>
      </w:r>
    </w:p>
    <w:p w14:paraId="73649F44" w14:textId="77777777" w:rsidR="00465758" w:rsidRPr="00465758" w:rsidRDefault="00465758" w:rsidP="00F739CA">
      <w:pPr>
        <w:spacing w:after="0" w:line="240" w:lineRule="auto"/>
        <w:rPr>
          <w:rFonts w:ascii="Verdana" w:hAnsi="Verdana"/>
          <w:b/>
          <w:bCs/>
          <w:sz w:val="24"/>
          <w:szCs w:val="24"/>
        </w:rPr>
      </w:pPr>
    </w:p>
    <w:p w14:paraId="624E346D" w14:textId="4C4CAFA5" w:rsidR="00F739CA" w:rsidRDefault="00F739CA" w:rsidP="00F739CA">
      <w:pPr>
        <w:spacing w:after="0" w:line="240" w:lineRule="auto"/>
        <w:rPr>
          <w:rFonts w:ascii="Verdana" w:hAnsi="Verdana"/>
          <w:sz w:val="24"/>
          <w:szCs w:val="24"/>
        </w:rPr>
      </w:pPr>
      <w:r w:rsidRPr="00F739CA">
        <w:rPr>
          <w:rFonts w:ascii="Verdana" w:hAnsi="Verdana"/>
          <w:sz w:val="24"/>
          <w:szCs w:val="24"/>
        </w:rPr>
        <w:t>No other formal training was undertaken by the council in 202</w:t>
      </w:r>
      <w:r w:rsidR="0023482A">
        <w:rPr>
          <w:rFonts w:ascii="Verdana" w:hAnsi="Verdana"/>
          <w:sz w:val="24"/>
          <w:szCs w:val="24"/>
        </w:rPr>
        <w:t>5</w:t>
      </w:r>
      <w:r w:rsidRPr="00F739CA">
        <w:rPr>
          <w:rFonts w:ascii="Verdana" w:hAnsi="Verdana"/>
          <w:sz w:val="24"/>
          <w:szCs w:val="24"/>
        </w:rPr>
        <w:t>-202</w:t>
      </w:r>
      <w:r w:rsidR="0023482A">
        <w:rPr>
          <w:rFonts w:ascii="Verdana" w:hAnsi="Verdana"/>
          <w:sz w:val="24"/>
          <w:szCs w:val="24"/>
        </w:rPr>
        <w:t>6</w:t>
      </w:r>
      <w:r w:rsidRPr="00F739CA">
        <w:rPr>
          <w:rFonts w:ascii="Verdana" w:hAnsi="Verdana"/>
          <w:sz w:val="24"/>
          <w:szCs w:val="24"/>
        </w:rPr>
        <w:t>, however</w:t>
      </w:r>
      <w:r w:rsidR="0023482A">
        <w:rPr>
          <w:rFonts w:ascii="Verdana" w:hAnsi="Verdana"/>
          <w:sz w:val="24"/>
          <w:szCs w:val="24"/>
        </w:rPr>
        <w:t xml:space="preserve"> </w:t>
      </w:r>
      <w:r w:rsidRPr="00F739CA">
        <w:rPr>
          <w:rFonts w:ascii="Verdana" w:hAnsi="Verdana"/>
          <w:sz w:val="24"/>
          <w:szCs w:val="24"/>
        </w:rPr>
        <w:t>Councillors are able to access the full suite of online training available through One</w:t>
      </w:r>
      <w:r w:rsidR="0023482A">
        <w:rPr>
          <w:rFonts w:ascii="Verdana" w:hAnsi="Verdana"/>
          <w:sz w:val="24"/>
          <w:szCs w:val="24"/>
        </w:rPr>
        <w:t xml:space="preserve"> Voice Wales</w:t>
      </w:r>
    </w:p>
    <w:p w14:paraId="6CA9C343" w14:textId="77777777" w:rsidR="00465758" w:rsidRDefault="00465758" w:rsidP="00F739CA">
      <w:pPr>
        <w:spacing w:after="0" w:line="240" w:lineRule="auto"/>
        <w:rPr>
          <w:rFonts w:ascii="Verdana" w:hAnsi="Verdana"/>
          <w:sz w:val="24"/>
          <w:szCs w:val="24"/>
        </w:rPr>
      </w:pPr>
    </w:p>
    <w:p w14:paraId="6C158A66" w14:textId="77777777" w:rsidR="009E6DC8" w:rsidRDefault="009E6DC8" w:rsidP="00F739CA">
      <w:pPr>
        <w:spacing w:after="0" w:line="240" w:lineRule="auto"/>
        <w:rPr>
          <w:rFonts w:ascii="Verdana" w:hAnsi="Verdana"/>
          <w:b/>
          <w:bCs/>
          <w:sz w:val="24"/>
          <w:szCs w:val="24"/>
        </w:rPr>
      </w:pPr>
    </w:p>
    <w:p w14:paraId="6015BF46" w14:textId="77777777" w:rsidR="009E6DC8" w:rsidRDefault="009E6DC8" w:rsidP="00F739CA">
      <w:pPr>
        <w:spacing w:after="0" w:line="240" w:lineRule="auto"/>
        <w:rPr>
          <w:rFonts w:ascii="Verdana" w:hAnsi="Verdana"/>
          <w:b/>
          <w:bCs/>
          <w:sz w:val="24"/>
          <w:szCs w:val="24"/>
        </w:rPr>
      </w:pPr>
    </w:p>
    <w:p w14:paraId="2D89B4CF" w14:textId="3D57BC4B" w:rsidR="00465758" w:rsidRDefault="00465758" w:rsidP="00F739CA">
      <w:pPr>
        <w:spacing w:after="0" w:line="240" w:lineRule="auto"/>
        <w:rPr>
          <w:rFonts w:ascii="Verdana" w:hAnsi="Verdana"/>
          <w:sz w:val="24"/>
          <w:szCs w:val="24"/>
        </w:rPr>
      </w:pPr>
      <w:r w:rsidRPr="00465758">
        <w:rPr>
          <w:rFonts w:ascii="Verdana" w:hAnsi="Verdana"/>
          <w:b/>
          <w:bCs/>
          <w:sz w:val="24"/>
          <w:szCs w:val="24"/>
        </w:rPr>
        <w:lastRenderedPageBreak/>
        <w:t>Finance Summary 2025-2026</w:t>
      </w:r>
      <w:r w:rsidRPr="00465758">
        <w:rPr>
          <w:rFonts w:ascii="Verdana" w:hAnsi="Verdana"/>
          <w:sz w:val="24"/>
          <w:szCs w:val="24"/>
        </w:rPr>
        <w:t xml:space="preserve"> </w:t>
      </w:r>
    </w:p>
    <w:p w14:paraId="3279DB0F" w14:textId="77777777" w:rsidR="00465758" w:rsidRDefault="00465758" w:rsidP="00F739CA">
      <w:pPr>
        <w:spacing w:after="0" w:line="240" w:lineRule="auto"/>
        <w:rPr>
          <w:rFonts w:ascii="Verdana" w:hAnsi="Verdana"/>
          <w:sz w:val="24"/>
          <w:szCs w:val="24"/>
        </w:rPr>
      </w:pPr>
    </w:p>
    <w:p w14:paraId="00B503C5" w14:textId="168849B8" w:rsidR="00465758" w:rsidRDefault="00465758" w:rsidP="00F739CA">
      <w:pPr>
        <w:spacing w:after="0" w:line="240" w:lineRule="auto"/>
        <w:rPr>
          <w:rFonts w:ascii="Verdana" w:hAnsi="Verdana"/>
          <w:sz w:val="24"/>
          <w:szCs w:val="24"/>
        </w:rPr>
      </w:pPr>
      <w:r>
        <w:rPr>
          <w:rFonts w:ascii="Verdana" w:hAnsi="Verdana"/>
          <w:sz w:val="24"/>
          <w:szCs w:val="24"/>
        </w:rPr>
        <w:t>Receipts received:</w:t>
      </w:r>
    </w:p>
    <w:tbl>
      <w:tblPr>
        <w:tblW w:w="5360" w:type="dxa"/>
        <w:tblLook w:val="04A0" w:firstRow="1" w:lastRow="0" w:firstColumn="1" w:lastColumn="0" w:noHBand="0" w:noVBand="1"/>
      </w:tblPr>
      <w:tblGrid>
        <w:gridCol w:w="3440"/>
        <w:gridCol w:w="960"/>
        <w:gridCol w:w="960"/>
      </w:tblGrid>
      <w:tr w:rsidR="00665988" w:rsidRPr="005772EE" w14:paraId="2494985F" w14:textId="00403B15" w:rsidTr="00665988">
        <w:trPr>
          <w:trHeight w:val="300"/>
        </w:trPr>
        <w:tc>
          <w:tcPr>
            <w:tcW w:w="3440" w:type="dxa"/>
            <w:noWrap/>
            <w:vAlign w:val="bottom"/>
            <w:hideMark/>
          </w:tcPr>
          <w:p w14:paraId="468B52AD" w14:textId="77777777" w:rsidR="00665988" w:rsidRPr="005772EE" w:rsidRDefault="00665988" w:rsidP="005772EE">
            <w:pPr>
              <w:spacing w:after="0" w:line="240" w:lineRule="auto"/>
              <w:rPr>
                <w:rFonts w:ascii="Calibri" w:eastAsia="Times New Roman" w:hAnsi="Calibri" w:cs="Calibri"/>
                <w:color w:val="000000"/>
                <w:kern w:val="0"/>
                <w:lang w:eastAsia="en-GB"/>
                <w14:ligatures w14:val="none"/>
              </w:rPr>
            </w:pPr>
            <w:r w:rsidRPr="005772EE">
              <w:rPr>
                <w:rFonts w:ascii="Calibri" w:eastAsia="Times New Roman" w:hAnsi="Calibri" w:cs="Calibri"/>
                <w:color w:val="000000"/>
                <w:kern w:val="0"/>
                <w:lang w:eastAsia="en-GB"/>
                <w14:ligatures w14:val="none"/>
              </w:rPr>
              <w:t>Income for 2025 - 2026</w:t>
            </w:r>
          </w:p>
        </w:tc>
        <w:tc>
          <w:tcPr>
            <w:tcW w:w="960" w:type="dxa"/>
            <w:noWrap/>
            <w:vAlign w:val="bottom"/>
            <w:hideMark/>
          </w:tcPr>
          <w:p w14:paraId="69EF837F" w14:textId="77777777" w:rsidR="00665988" w:rsidRPr="005772EE" w:rsidRDefault="00665988" w:rsidP="005772EE">
            <w:pPr>
              <w:spacing w:after="0" w:line="240" w:lineRule="auto"/>
              <w:rPr>
                <w:rFonts w:ascii="Calibri" w:eastAsia="Times New Roman" w:hAnsi="Calibri" w:cs="Calibri"/>
                <w:color w:val="000000"/>
                <w:kern w:val="0"/>
                <w:lang w:eastAsia="en-GB"/>
                <w14:ligatures w14:val="none"/>
              </w:rPr>
            </w:pPr>
          </w:p>
        </w:tc>
        <w:tc>
          <w:tcPr>
            <w:tcW w:w="960" w:type="dxa"/>
          </w:tcPr>
          <w:p w14:paraId="3B274ACD" w14:textId="751476E6" w:rsidR="00665988" w:rsidRPr="005772EE" w:rsidRDefault="00665988" w:rsidP="005772EE">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Notes</w:t>
            </w:r>
          </w:p>
        </w:tc>
      </w:tr>
      <w:tr w:rsidR="00665988" w:rsidRPr="005772EE" w14:paraId="5F8C2D71" w14:textId="6D6D80D3" w:rsidTr="00665988">
        <w:trPr>
          <w:trHeight w:val="300"/>
        </w:trPr>
        <w:tc>
          <w:tcPr>
            <w:tcW w:w="3440" w:type="dxa"/>
            <w:noWrap/>
            <w:vAlign w:val="bottom"/>
            <w:hideMark/>
          </w:tcPr>
          <w:p w14:paraId="73A64A4D" w14:textId="77777777" w:rsidR="00665988" w:rsidRPr="005772EE" w:rsidRDefault="00665988" w:rsidP="005772EE">
            <w:pPr>
              <w:spacing w:after="0" w:line="240" w:lineRule="auto"/>
              <w:rPr>
                <w:rFonts w:ascii="Calibri" w:eastAsia="Times New Roman" w:hAnsi="Calibri" w:cs="Calibri"/>
                <w:color w:val="000000"/>
                <w:kern w:val="0"/>
                <w:lang w:eastAsia="en-GB"/>
                <w14:ligatures w14:val="none"/>
              </w:rPr>
            </w:pPr>
            <w:r w:rsidRPr="005772EE">
              <w:rPr>
                <w:rFonts w:ascii="Calibri" w:eastAsia="Times New Roman" w:hAnsi="Calibri" w:cs="Calibri"/>
                <w:color w:val="000000"/>
                <w:kern w:val="0"/>
                <w:lang w:eastAsia="en-GB"/>
                <w14:ligatures w14:val="none"/>
              </w:rPr>
              <w:t>Precept</w:t>
            </w:r>
          </w:p>
        </w:tc>
        <w:tc>
          <w:tcPr>
            <w:tcW w:w="960" w:type="dxa"/>
            <w:noWrap/>
            <w:vAlign w:val="bottom"/>
            <w:hideMark/>
          </w:tcPr>
          <w:p w14:paraId="4D7D6B5A" w14:textId="77777777" w:rsidR="00665988" w:rsidRPr="005772EE" w:rsidRDefault="00665988" w:rsidP="005772EE">
            <w:pPr>
              <w:spacing w:after="0" w:line="240" w:lineRule="auto"/>
              <w:jc w:val="right"/>
              <w:rPr>
                <w:rFonts w:ascii="Calibri" w:eastAsia="Times New Roman" w:hAnsi="Calibri" w:cs="Calibri"/>
                <w:color w:val="000000"/>
                <w:kern w:val="0"/>
                <w:lang w:eastAsia="en-GB"/>
                <w14:ligatures w14:val="none"/>
              </w:rPr>
            </w:pPr>
            <w:r w:rsidRPr="005772EE">
              <w:rPr>
                <w:rFonts w:ascii="Calibri" w:eastAsia="Times New Roman" w:hAnsi="Calibri" w:cs="Calibri"/>
                <w:color w:val="000000"/>
                <w:kern w:val="0"/>
                <w:lang w:eastAsia="en-GB"/>
                <w14:ligatures w14:val="none"/>
              </w:rPr>
              <w:t xml:space="preserve">£8,000 </w:t>
            </w:r>
          </w:p>
        </w:tc>
        <w:tc>
          <w:tcPr>
            <w:tcW w:w="960" w:type="dxa"/>
          </w:tcPr>
          <w:p w14:paraId="1CF40B87" w14:textId="2D224A5F" w:rsidR="00665988" w:rsidRPr="005772EE" w:rsidRDefault="00665988" w:rsidP="00665988">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w:t>
            </w:r>
          </w:p>
        </w:tc>
      </w:tr>
      <w:tr w:rsidR="00665988" w:rsidRPr="005772EE" w14:paraId="65767960" w14:textId="596AEAAC" w:rsidTr="00665988">
        <w:trPr>
          <w:trHeight w:val="300"/>
        </w:trPr>
        <w:tc>
          <w:tcPr>
            <w:tcW w:w="3440" w:type="dxa"/>
            <w:noWrap/>
            <w:vAlign w:val="bottom"/>
            <w:hideMark/>
          </w:tcPr>
          <w:p w14:paraId="1FB82869" w14:textId="7CC3BB9C" w:rsidR="00665988" w:rsidRPr="005772EE" w:rsidRDefault="00665988" w:rsidP="005772EE">
            <w:pPr>
              <w:spacing w:after="0" w:line="240" w:lineRule="auto"/>
              <w:rPr>
                <w:rFonts w:ascii="Calibri" w:eastAsia="Times New Roman" w:hAnsi="Calibri" w:cs="Calibri"/>
                <w:color w:val="000000"/>
                <w:kern w:val="0"/>
                <w:lang w:eastAsia="en-GB"/>
                <w14:ligatures w14:val="none"/>
              </w:rPr>
            </w:pPr>
            <w:r w:rsidRPr="005772EE">
              <w:rPr>
                <w:rFonts w:ascii="Calibri" w:eastAsia="Times New Roman" w:hAnsi="Calibri" w:cs="Calibri"/>
                <w:color w:val="000000"/>
                <w:kern w:val="0"/>
                <w:lang w:eastAsia="en-GB"/>
                <w14:ligatures w14:val="none"/>
              </w:rPr>
              <w:t>Interest</w:t>
            </w:r>
          </w:p>
        </w:tc>
        <w:tc>
          <w:tcPr>
            <w:tcW w:w="960" w:type="dxa"/>
            <w:noWrap/>
            <w:vAlign w:val="bottom"/>
            <w:hideMark/>
          </w:tcPr>
          <w:p w14:paraId="76F30E3F" w14:textId="77777777" w:rsidR="00665988" w:rsidRPr="005772EE" w:rsidRDefault="00665988" w:rsidP="005772EE">
            <w:pPr>
              <w:spacing w:after="0" w:line="240" w:lineRule="auto"/>
              <w:jc w:val="right"/>
              <w:rPr>
                <w:rFonts w:ascii="Calibri" w:eastAsia="Times New Roman" w:hAnsi="Calibri" w:cs="Calibri"/>
                <w:color w:val="000000"/>
                <w:kern w:val="0"/>
                <w:lang w:eastAsia="en-GB"/>
                <w14:ligatures w14:val="none"/>
              </w:rPr>
            </w:pPr>
            <w:r w:rsidRPr="005772EE">
              <w:rPr>
                <w:rFonts w:ascii="Calibri" w:eastAsia="Times New Roman" w:hAnsi="Calibri" w:cs="Calibri"/>
                <w:color w:val="000000"/>
                <w:kern w:val="0"/>
                <w:lang w:eastAsia="en-GB"/>
                <w14:ligatures w14:val="none"/>
              </w:rPr>
              <w:t xml:space="preserve">£94 </w:t>
            </w:r>
          </w:p>
        </w:tc>
        <w:tc>
          <w:tcPr>
            <w:tcW w:w="960" w:type="dxa"/>
          </w:tcPr>
          <w:p w14:paraId="75B99DE6" w14:textId="77777777" w:rsidR="00665988" w:rsidRPr="005772EE" w:rsidRDefault="00665988" w:rsidP="00665988">
            <w:pPr>
              <w:spacing w:after="0" w:line="240" w:lineRule="auto"/>
              <w:jc w:val="center"/>
              <w:rPr>
                <w:rFonts w:ascii="Calibri" w:eastAsia="Times New Roman" w:hAnsi="Calibri" w:cs="Calibri"/>
                <w:color w:val="000000"/>
                <w:kern w:val="0"/>
                <w:lang w:eastAsia="en-GB"/>
                <w14:ligatures w14:val="none"/>
              </w:rPr>
            </w:pPr>
          </w:p>
        </w:tc>
      </w:tr>
      <w:tr w:rsidR="00665988" w:rsidRPr="005772EE" w14:paraId="7B6F81F1" w14:textId="6CEB8374" w:rsidTr="00665988">
        <w:trPr>
          <w:trHeight w:val="300"/>
        </w:trPr>
        <w:tc>
          <w:tcPr>
            <w:tcW w:w="3440" w:type="dxa"/>
            <w:noWrap/>
            <w:vAlign w:val="bottom"/>
            <w:hideMark/>
          </w:tcPr>
          <w:p w14:paraId="0D1B46B3" w14:textId="77777777" w:rsidR="00665988" w:rsidRPr="005772EE" w:rsidRDefault="00665988" w:rsidP="005772EE">
            <w:pPr>
              <w:spacing w:after="0" w:line="240" w:lineRule="auto"/>
              <w:rPr>
                <w:rFonts w:ascii="Calibri" w:eastAsia="Times New Roman" w:hAnsi="Calibri" w:cs="Calibri"/>
                <w:color w:val="000000"/>
                <w:kern w:val="0"/>
                <w:lang w:eastAsia="en-GB"/>
                <w14:ligatures w14:val="none"/>
              </w:rPr>
            </w:pPr>
            <w:r w:rsidRPr="005772EE">
              <w:rPr>
                <w:rFonts w:ascii="Calibri" w:eastAsia="Times New Roman" w:hAnsi="Calibri" w:cs="Calibri"/>
                <w:color w:val="000000"/>
                <w:kern w:val="0"/>
                <w:lang w:eastAsia="en-GB"/>
                <w14:ligatures w14:val="none"/>
              </w:rPr>
              <w:t>VAT refund</w:t>
            </w:r>
          </w:p>
        </w:tc>
        <w:tc>
          <w:tcPr>
            <w:tcW w:w="960" w:type="dxa"/>
            <w:noWrap/>
            <w:vAlign w:val="bottom"/>
            <w:hideMark/>
          </w:tcPr>
          <w:p w14:paraId="6A73E6F0" w14:textId="77777777" w:rsidR="00665988" w:rsidRPr="005772EE" w:rsidRDefault="00665988" w:rsidP="005772EE">
            <w:pPr>
              <w:spacing w:after="0" w:line="240" w:lineRule="auto"/>
              <w:jc w:val="right"/>
              <w:rPr>
                <w:rFonts w:ascii="Calibri" w:eastAsia="Times New Roman" w:hAnsi="Calibri" w:cs="Calibri"/>
                <w:color w:val="000000"/>
                <w:kern w:val="0"/>
                <w:lang w:eastAsia="en-GB"/>
                <w14:ligatures w14:val="none"/>
              </w:rPr>
            </w:pPr>
            <w:r w:rsidRPr="005772EE">
              <w:rPr>
                <w:rFonts w:ascii="Calibri" w:eastAsia="Times New Roman" w:hAnsi="Calibri" w:cs="Calibri"/>
                <w:color w:val="000000"/>
                <w:kern w:val="0"/>
                <w:lang w:eastAsia="en-GB"/>
                <w14:ligatures w14:val="none"/>
              </w:rPr>
              <w:t xml:space="preserve">£570 </w:t>
            </w:r>
          </w:p>
        </w:tc>
        <w:tc>
          <w:tcPr>
            <w:tcW w:w="960" w:type="dxa"/>
          </w:tcPr>
          <w:p w14:paraId="221EDF92" w14:textId="77777777" w:rsidR="00665988" w:rsidRPr="005772EE" w:rsidRDefault="00665988" w:rsidP="00665988">
            <w:pPr>
              <w:spacing w:after="0" w:line="240" w:lineRule="auto"/>
              <w:jc w:val="center"/>
              <w:rPr>
                <w:rFonts w:ascii="Calibri" w:eastAsia="Times New Roman" w:hAnsi="Calibri" w:cs="Calibri"/>
                <w:color w:val="000000"/>
                <w:kern w:val="0"/>
                <w:lang w:eastAsia="en-GB"/>
                <w14:ligatures w14:val="none"/>
              </w:rPr>
            </w:pPr>
          </w:p>
        </w:tc>
      </w:tr>
      <w:tr w:rsidR="00665988" w:rsidRPr="005772EE" w14:paraId="69468D4C" w14:textId="1573A335" w:rsidTr="00665988">
        <w:trPr>
          <w:trHeight w:val="300"/>
        </w:trPr>
        <w:tc>
          <w:tcPr>
            <w:tcW w:w="3440" w:type="dxa"/>
            <w:noWrap/>
            <w:vAlign w:val="bottom"/>
            <w:hideMark/>
          </w:tcPr>
          <w:p w14:paraId="7FD8E4F2" w14:textId="77777777" w:rsidR="00665988" w:rsidRPr="005772EE" w:rsidRDefault="00665988" w:rsidP="005772EE">
            <w:pPr>
              <w:spacing w:after="0" w:line="240" w:lineRule="auto"/>
              <w:rPr>
                <w:rFonts w:ascii="Calibri" w:eastAsia="Times New Roman" w:hAnsi="Calibri" w:cs="Calibri"/>
                <w:color w:val="000000"/>
                <w:kern w:val="0"/>
                <w:lang w:eastAsia="en-GB"/>
                <w14:ligatures w14:val="none"/>
              </w:rPr>
            </w:pPr>
            <w:r w:rsidRPr="005772EE">
              <w:rPr>
                <w:rFonts w:ascii="Calibri" w:eastAsia="Times New Roman" w:hAnsi="Calibri" w:cs="Calibri"/>
                <w:color w:val="000000"/>
                <w:kern w:val="0"/>
                <w:lang w:eastAsia="en-GB"/>
                <w14:ligatures w14:val="none"/>
              </w:rPr>
              <w:t>Shared Clerk's cost with another CC</w:t>
            </w:r>
          </w:p>
        </w:tc>
        <w:tc>
          <w:tcPr>
            <w:tcW w:w="960" w:type="dxa"/>
            <w:noWrap/>
            <w:vAlign w:val="bottom"/>
            <w:hideMark/>
          </w:tcPr>
          <w:p w14:paraId="3ED4156B" w14:textId="77777777" w:rsidR="00665988" w:rsidRPr="005772EE" w:rsidRDefault="00665988" w:rsidP="005772EE">
            <w:pPr>
              <w:spacing w:after="0" w:line="240" w:lineRule="auto"/>
              <w:jc w:val="right"/>
              <w:rPr>
                <w:rFonts w:ascii="Calibri" w:eastAsia="Times New Roman" w:hAnsi="Calibri" w:cs="Calibri"/>
                <w:color w:val="000000"/>
                <w:kern w:val="0"/>
                <w:lang w:eastAsia="en-GB"/>
                <w14:ligatures w14:val="none"/>
              </w:rPr>
            </w:pPr>
            <w:r w:rsidRPr="005772EE">
              <w:rPr>
                <w:rFonts w:ascii="Calibri" w:eastAsia="Times New Roman" w:hAnsi="Calibri" w:cs="Calibri"/>
                <w:color w:val="000000"/>
                <w:kern w:val="0"/>
                <w:lang w:eastAsia="en-GB"/>
                <w14:ligatures w14:val="none"/>
              </w:rPr>
              <w:t xml:space="preserve">£75 </w:t>
            </w:r>
          </w:p>
        </w:tc>
        <w:tc>
          <w:tcPr>
            <w:tcW w:w="960" w:type="dxa"/>
          </w:tcPr>
          <w:p w14:paraId="1048E074" w14:textId="77777777" w:rsidR="00665988" w:rsidRPr="005772EE" w:rsidRDefault="00665988" w:rsidP="00665988">
            <w:pPr>
              <w:spacing w:after="0" w:line="240" w:lineRule="auto"/>
              <w:jc w:val="center"/>
              <w:rPr>
                <w:rFonts w:ascii="Calibri" w:eastAsia="Times New Roman" w:hAnsi="Calibri" w:cs="Calibri"/>
                <w:color w:val="000000"/>
                <w:kern w:val="0"/>
                <w:lang w:eastAsia="en-GB"/>
                <w14:ligatures w14:val="none"/>
              </w:rPr>
            </w:pPr>
          </w:p>
        </w:tc>
      </w:tr>
      <w:tr w:rsidR="00665988" w:rsidRPr="005772EE" w14:paraId="389E181C" w14:textId="56D77E75" w:rsidTr="00665988">
        <w:trPr>
          <w:trHeight w:val="300"/>
        </w:trPr>
        <w:tc>
          <w:tcPr>
            <w:tcW w:w="3440" w:type="dxa"/>
            <w:noWrap/>
            <w:vAlign w:val="bottom"/>
            <w:hideMark/>
          </w:tcPr>
          <w:p w14:paraId="52A79E3C" w14:textId="77777777" w:rsidR="00665988" w:rsidRPr="005772EE" w:rsidRDefault="00665988" w:rsidP="005772EE">
            <w:pPr>
              <w:spacing w:after="0" w:line="240" w:lineRule="auto"/>
              <w:rPr>
                <w:rFonts w:ascii="Calibri" w:eastAsia="Times New Roman" w:hAnsi="Calibri" w:cs="Calibri"/>
                <w:color w:val="000000"/>
                <w:kern w:val="0"/>
                <w:lang w:eastAsia="en-GB"/>
                <w14:ligatures w14:val="none"/>
              </w:rPr>
            </w:pPr>
            <w:r w:rsidRPr="005772EE">
              <w:rPr>
                <w:rFonts w:ascii="Calibri" w:eastAsia="Times New Roman" w:hAnsi="Calibri" w:cs="Calibri"/>
                <w:color w:val="000000"/>
                <w:kern w:val="0"/>
                <w:lang w:eastAsia="en-GB"/>
                <w14:ligatures w14:val="none"/>
              </w:rPr>
              <w:t>Total</w:t>
            </w:r>
          </w:p>
        </w:tc>
        <w:tc>
          <w:tcPr>
            <w:tcW w:w="960" w:type="dxa"/>
            <w:noWrap/>
            <w:vAlign w:val="bottom"/>
            <w:hideMark/>
          </w:tcPr>
          <w:p w14:paraId="036E46C8" w14:textId="77777777" w:rsidR="00665988" w:rsidRPr="005772EE" w:rsidRDefault="00665988" w:rsidP="005772EE">
            <w:pPr>
              <w:spacing w:after="0" w:line="240" w:lineRule="auto"/>
              <w:jc w:val="right"/>
              <w:rPr>
                <w:rFonts w:ascii="Calibri" w:eastAsia="Times New Roman" w:hAnsi="Calibri" w:cs="Calibri"/>
                <w:color w:val="000000"/>
                <w:kern w:val="0"/>
                <w:lang w:eastAsia="en-GB"/>
                <w14:ligatures w14:val="none"/>
              </w:rPr>
            </w:pPr>
            <w:r w:rsidRPr="005772EE">
              <w:rPr>
                <w:rFonts w:ascii="Calibri" w:eastAsia="Times New Roman" w:hAnsi="Calibri" w:cs="Calibri"/>
                <w:color w:val="000000"/>
                <w:kern w:val="0"/>
                <w:lang w:eastAsia="en-GB"/>
                <w14:ligatures w14:val="none"/>
              </w:rPr>
              <w:t xml:space="preserve">£8,739 </w:t>
            </w:r>
          </w:p>
        </w:tc>
        <w:tc>
          <w:tcPr>
            <w:tcW w:w="960" w:type="dxa"/>
          </w:tcPr>
          <w:p w14:paraId="241B30D0" w14:textId="77777777" w:rsidR="00665988" w:rsidRPr="005772EE" w:rsidRDefault="00665988" w:rsidP="00665988">
            <w:pPr>
              <w:spacing w:after="0" w:line="240" w:lineRule="auto"/>
              <w:jc w:val="center"/>
              <w:rPr>
                <w:rFonts w:ascii="Calibri" w:eastAsia="Times New Roman" w:hAnsi="Calibri" w:cs="Calibri"/>
                <w:color w:val="000000"/>
                <w:kern w:val="0"/>
                <w:lang w:eastAsia="en-GB"/>
                <w14:ligatures w14:val="none"/>
              </w:rPr>
            </w:pPr>
          </w:p>
        </w:tc>
      </w:tr>
    </w:tbl>
    <w:p w14:paraId="3B4F4014" w14:textId="77777777" w:rsidR="00465758" w:rsidRDefault="00465758" w:rsidP="00F739CA">
      <w:pPr>
        <w:spacing w:after="0" w:line="240" w:lineRule="auto"/>
        <w:rPr>
          <w:rFonts w:ascii="Verdana" w:hAnsi="Verdana"/>
          <w:sz w:val="24"/>
          <w:szCs w:val="24"/>
        </w:rPr>
      </w:pPr>
    </w:p>
    <w:p w14:paraId="580FE59D" w14:textId="11326F1A" w:rsidR="005772EE" w:rsidRDefault="005772EE" w:rsidP="00F739CA">
      <w:pPr>
        <w:spacing w:after="0" w:line="240" w:lineRule="auto"/>
        <w:rPr>
          <w:rFonts w:ascii="Verdana" w:hAnsi="Verdana"/>
          <w:sz w:val="24"/>
          <w:szCs w:val="24"/>
        </w:rPr>
      </w:pPr>
      <w:r>
        <w:rPr>
          <w:rFonts w:ascii="Verdana" w:hAnsi="Verdana"/>
          <w:sz w:val="24"/>
          <w:szCs w:val="24"/>
        </w:rPr>
        <w:t>Payments made:</w:t>
      </w:r>
    </w:p>
    <w:tbl>
      <w:tblPr>
        <w:tblW w:w="5360" w:type="dxa"/>
        <w:tblLook w:val="04A0" w:firstRow="1" w:lastRow="0" w:firstColumn="1" w:lastColumn="0" w:noHBand="0" w:noVBand="1"/>
      </w:tblPr>
      <w:tblGrid>
        <w:gridCol w:w="3440"/>
        <w:gridCol w:w="960"/>
        <w:gridCol w:w="960"/>
      </w:tblGrid>
      <w:tr w:rsidR="00665988" w:rsidRPr="00AE185C" w14:paraId="655716DD" w14:textId="522B8EBC" w:rsidTr="00665988">
        <w:trPr>
          <w:trHeight w:val="300"/>
        </w:trPr>
        <w:tc>
          <w:tcPr>
            <w:tcW w:w="3440" w:type="dxa"/>
            <w:tcBorders>
              <w:top w:val="nil"/>
              <w:left w:val="nil"/>
              <w:right w:val="nil"/>
            </w:tcBorders>
            <w:noWrap/>
            <w:vAlign w:val="bottom"/>
            <w:hideMark/>
          </w:tcPr>
          <w:p w14:paraId="0FB545AF" w14:textId="77777777" w:rsidR="00665988" w:rsidRPr="00AE185C" w:rsidRDefault="00665988" w:rsidP="00AE185C">
            <w:pPr>
              <w:spacing w:after="0" w:line="240" w:lineRule="auto"/>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Payments for 2025 - 2026</w:t>
            </w:r>
          </w:p>
        </w:tc>
        <w:tc>
          <w:tcPr>
            <w:tcW w:w="960" w:type="dxa"/>
            <w:tcBorders>
              <w:top w:val="nil"/>
              <w:left w:val="nil"/>
              <w:right w:val="nil"/>
            </w:tcBorders>
            <w:noWrap/>
            <w:vAlign w:val="bottom"/>
            <w:hideMark/>
          </w:tcPr>
          <w:p w14:paraId="383F095D" w14:textId="77777777" w:rsidR="00665988" w:rsidRPr="00AE185C" w:rsidRDefault="00665988" w:rsidP="00AE185C">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right w:val="nil"/>
            </w:tcBorders>
          </w:tcPr>
          <w:p w14:paraId="6C0FA161" w14:textId="74BC4A7D"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Notes</w:t>
            </w:r>
          </w:p>
        </w:tc>
      </w:tr>
      <w:tr w:rsidR="00665988" w:rsidRPr="00AE185C" w14:paraId="4CF7FB07" w14:textId="2EAEF356" w:rsidTr="00665988">
        <w:trPr>
          <w:trHeight w:val="510"/>
        </w:trPr>
        <w:tc>
          <w:tcPr>
            <w:tcW w:w="3440" w:type="dxa"/>
            <w:vAlign w:val="center"/>
            <w:hideMark/>
          </w:tcPr>
          <w:p w14:paraId="76029A37" w14:textId="77777777" w:rsidR="00665988"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w:t>
            </w:r>
          </w:p>
          <w:p w14:paraId="59151392" w14:textId="341DCB0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Clerks Salary &amp; NI contribut</w:t>
            </w:r>
            <w:r>
              <w:rPr>
                <w:rFonts w:ascii="Verdana" w:eastAsia="Times New Roman" w:hAnsi="Verdana" w:cs="Calibri"/>
                <w:color w:val="000000"/>
                <w:kern w:val="0"/>
                <w:sz w:val="20"/>
                <w:szCs w:val="20"/>
                <w:lang w:eastAsia="en-GB"/>
                <w14:ligatures w14:val="none"/>
              </w:rPr>
              <w:t>ion</w:t>
            </w:r>
          </w:p>
        </w:tc>
        <w:tc>
          <w:tcPr>
            <w:tcW w:w="960" w:type="dxa"/>
            <w:noWrap/>
            <w:vAlign w:val="bottom"/>
            <w:hideMark/>
          </w:tcPr>
          <w:p w14:paraId="189CA879" w14:textId="2A0F9D99" w:rsidR="00665988" w:rsidRPr="00AE185C" w:rsidRDefault="00665988" w:rsidP="00665988">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AE185C">
              <w:rPr>
                <w:rFonts w:ascii="Calibri" w:eastAsia="Times New Roman" w:hAnsi="Calibri" w:cs="Calibri"/>
                <w:color w:val="000000"/>
                <w:kern w:val="0"/>
                <w:lang w:eastAsia="en-GB"/>
                <w14:ligatures w14:val="none"/>
              </w:rPr>
              <w:t xml:space="preserve">£3,534 </w:t>
            </w:r>
          </w:p>
        </w:tc>
        <w:tc>
          <w:tcPr>
            <w:tcW w:w="960" w:type="dxa"/>
          </w:tcPr>
          <w:p w14:paraId="083F2BE4" w14:textId="77777777" w:rsidR="00665988" w:rsidRDefault="00665988" w:rsidP="00665988">
            <w:pPr>
              <w:spacing w:after="0" w:line="240" w:lineRule="auto"/>
              <w:rPr>
                <w:rFonts w:ascii="Calibri" w:eastAsia="Times New Roman" w:hAnsi="Calibri" w:cs="Calibri"/>
                <w:color w:val="000000"/>
                <w:kern w:val="0"/>
                <w:lang w:eastAsia="en-GB"/>
                <w14:ligatures w14:val="none"/>
              </w:rPr>
            </w:pPr>
          </w:p>
          <w:p w14:paraId="08B9EFB4" w14:textId="7A83877E"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w:t>
            </w:r>
          </w:p>
        </w:tc>
      </w:tr>
      <w:tr w:rsidR="00665988" w:rsidRPr="00AE185C" w14:paraId="494006DC" w14:textId="602D8E7A" w:rsidTr="00665988">
        <w:trPr>
          <w:trHeight w:val="300"/>
        </w:trPr>
        <w:tc>
          <w:tcPr>
            <w:tcW w:w="3440" w:type="dxa"/>
            <w:vAlign w:val="center"/>
            <w:hideMark/>
          </w:tcPr>
          <w:p w14:paraId="606629E9"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Room Hire </w:t>
            </w:r>
          </w:p>
        </w:tc>
        <w:tc>
          <w:tcPr>
            <w:tcW w:w="960" w:type="dxa"/>
            <w:noWrap/>
            <w:vAlign w:val="bottom"/>
            <w:hideMark/>
          </w:tcPr>
          <w:p w14:paraId="4A62BED6"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£142 </w:t>
            </w:r>
          </w:p>
        </w:tc>
        <w:tc>
          <w:tcPr>
            <w:tcW w:w="960" w:type="dxa"/>
          </w:tcPr>
          <w:p w14:paraId="4EBFC01A" w14:textId="77777777"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p>
        </w:tc>
      </w:tr>
      <w:tr w:rsidR="00665988" w:rsidRPr="00AE185C" w14:paraId="7BA15518" w14:textId="2D3980DC" w:rsidTr="00665988">
        <w:trPr>
          <w:trHeight w:val="300"/>
        </w:trPr>
        <w:tc>
          <w:tcPr>
            <w:tcW w:w="3440" w:type="dxa"/>
            <w:vAlign w:val="center"/>
            <w:hideMark/>
          </w:tcPr>
          <w:p w14:paraId="38540E13"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Grants </w:t>
            </w:r>
          </w:p>
        </w:tc>
        <w:tc>
          <w:tcPr>
            <w:tcW w:w="960" w:type="dxa"/>
            <w:noWrap/>
            <w:vAlign w:val="bottom"/>
            <w:hideMark/>
          </w:tcPr>
          <w:p w14:paraId="0BACB4D0"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£5,902 </w:t>
            </w:r>
          </w:p>
        </w:tc>
        <w:tc>
          <w:tcPr>
            <w:tcW w:w="960" w:type="dxa"/>
          </w:tcPr>
          <w:p w14:paraId="1211427B" w14:textId="332EC666"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w:t>
            </w:r>
          </w:p>
        </w:tc>
      </w:tr>
      <w:tr w:rsidR="00665988" w:rsidRPr="00AE185C" w14:paraId="10CBBB9C" w14:textId="3B3011E5" w:rsidTr="00665988">
        <w:trPr>
          <w:trHeight w:val="300"/>
        </w:trPr>
        <w:tc>
          <w:tcPr>
            <w:tcW w:w="3440" w:type="dxa"/>
            <w:vAlign w:val="center"/>
            <w:hideMark/>
          </w:tcPr>
          <w:p w14:paraId="774A6922"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Insurance </w:t>
            </w:r>
          </w:p>
        </w:tc>
        <w:tc>
          <w:tcPr>
            <w:tcW w:w="960" w:type="dxa"/>
            <w:noWrap/>
            <w:vAlign w:val="bottom"/>
            <w:hideMark/>
          </w:tcPr>
          <w:p w14:paraId="7CB04172"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£623 </w:t>
            </w:r>
          </w:p>
        </w:tc>
        <w:tc>
          <w:tcPr>
            <w:tcW w:w="960" w:type="dxa"/>
          </w:tcPr>
          <w:p w14:paraId="3E2B5449" w14:textId="77777777"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p>
        </w:tc>
      </w:tr>
      <w:tr w:rsidR="00665988" w:rsidRPr="00AE185C" w14:paraId="67F92B0E" w14:textId="1F4D430C" w:rsidTr="00665988">
        <w:trPr>
          <w:trHeight w:val="300"/>
        </w:trPr>
        <w:tc>
          <w:tcPr>
            <w:tcW w:w="3440" w:type="dxa"/>
            <w:vAlign w:val="center"/>
            <w:hideMark/>
          </w:tcPr>
          <w:p w14:paraId="72E919A0"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Local Works/Repairs </w:t>
            </w:r>
          </w:p>
        </w:tc>
        <w:tc>
          <w:tcPr>
            <w:tcW w:w="960" w:type="dxa"/>
            <w:noWrap/>
            <w:vAlign w:val="bottom"/>
            <w:hideMark/>
          </w:tcPr>
          <w:p w14:paraId="7388F3AD"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£5,442 </w:t>
            </w:r>
          </w:p>
        </w:tc>
        <w:tc>
          <w:tcPr>
            <w:tcW w:w="960" w:type="dxa"/>
          </w:tcPr>
          <w:p w14:paraId="7211E49F" w14:textId="0FD73B58"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4</w:t>
            </w:r>
          </w:p>
        </w:tc>
      </w:tr>
      <w:tr w:rsidR="00665988" w:rsidRPr="00AE185C" w14:paraId="73ED3969" w14:textId="337C899F" w:rsidTr="00665988">
        <w:trPr>
          <w:trHeight w:val="300"/>
        </w:trPr>
        <w:tc>
          <w:tcPr>
            <w:tcW w:w="3440" w:type="dxa"/>
            <w:vAlign w:val="center"/>
            <w:hideMark/>
          </w:tcPr>
          <w:p w14:paraId="5CF5B7FD"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Bank charges </w:t>
            </w:r>
          </w:p>
        </w:tc>
        <w:tc>
          <w:tcPr>
            <w:tcW w:w="960" w:type="dxa"/>
            <w:noWrap/>
            <w:vAlign w:val="bottom"/>
            <w:hideMark/>
          </w:tcPr>
          <w:p w14:paraId="59A04112"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£4 </w:t>
            </w:r>
          </w:p>
        </w:tc>
        <w:tc>
          <w:tcPr>
            <w:tcW w:w="960" w:type="dxa"/>
          </w:tcPr>
          <w:p w14:paraId="4BB854EE" w14:textId="77777777"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p>
        </w:tc>
      </w:tr>
      <w:tr w:rsidR="00665988" w:rsidRPr="00AE185C" w14:paraId="4AE0DDF6" w14:textId="799F02D4" w:rsidTr="00665988">
        <w:trPr>
          <w:trHeight w:val="300"/>
        </w:trPr>
        <w:tc>
          <w:tcPr>
            <w:tcW w:w="3440" w:type="dxa"/>
            <w:vAlign w:val="center"/>
            <w:hideMark/>
          </w:tcPr>
          <w:p w14:paraId="6EC0643B" w14:textId="7C47C61D"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Councillor </w:t>
            </w:r>
            <w:r w:rsidR="004B12B2">
              <w:rPr>
                <w:rFonts w:ascii="Verdana" w:eastAsia="Times New Roman" w:hAnsi="Verdana" w:cs="Calibri"/>
                <w:color w:val="000000"/>
                <w:kern w:val="0"/>
                <w:sz w:val="20"/>
                <w:szCs w:val="20"/>
                <w:lang w:eastAsia="en-GB"/>
                <w14:ligatures w14:val="none"/>
              </w:rPr>
              <w:t xml:space="preserve">  </w:t>
            </w:r>
            <w:r w:rsidRPr="00AE185C">
              <w:rPr>
                <w:rFonts w:ascii="Verdana" w:eastAsia="Times New Roman" w:hAnsi="Verdana" w:cs="Calibri"/>
                <w:color w:val="000000"/>
                <w:kern w:val="0"/>
                <w:sz w:val="20"/>
                <w:szCs w:val="20"/>
                <w:lang w:eastAsia="en-GB"/>
                <w14:ligatures w14:val="none"/>
              </w:rPr>
              <w:t xml:space="preserve">Expenses/Allowances </w:t>
            </w:r>
          </w:p>
        </w:tc>
        <w:tc>
          <w:tcPr>
            <w:tcW w:w="960" w:type="dxa"/>
            <w:noWrap/>
            <w:vAlign w:val="bottom"/>
            <w:hideMark/>
          </w:tcPr>
          <w:p w14:paraId="65D22BA2"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£780 </w:t>
            </w:r>
          </w:p>
        </w:tc>
        <w:tc>
          <w:tcPr>
            <w:tcW w:w="960" w:type="dxa"/>
          </w:tcPr>
          <w:p w14:paraId="643C6D15" w14:textId="77777777"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p>
        </w:tc>
      </w:tr>
      <w:tr w:rsidR="00665988" w:rsidRPr="00AE185C" w14:paraId="61A4D3F9" w14:textId="7D31B862" w:rsidTr="00665988">
        <w:trPr>
          <w:trHeight w:val="300"/>
        </w:trPr>
        <w:tc>
          <w:tcPr>
            <w:tcW w:w="3440" w:type="dxa"/>
            <w:vAlign w:val="center"/>
            <w:hideMark/>
          </w:tcPr>
          <w:p w14:paraId="2FB006BA"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SLCC and OVW Memberships </w:t>
            </w:r>
          </w:p>
        </w:tc>
        <w:tc>
          <w:tcPr>
            <w:tcW w:w="960" w:type="dxa"/>
            <w:noWrap/>
            <w:vAlign w:val="bottom"/>
            <w:hideMark/>
          </w:tcPr>
          <w:p w14:paraId="0EFED7AD"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£237 </w:t>
            </w:r>
          </w:p>
        </w:tc>
        <w:tc>
          <w:tcPr>
            <w:tcW w:w="960" w:type="dxa"/>
          </w:tcPr>
          <w:p w14:paraId="777B8E2B" w14:textId="77777777"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p>
        </w:tc>
      </w:tr>
      <w:tr w:rsidR="00665988" w:rsidRPr="00AE185C" w14:paraId="7739CEEE" w14:textId="5A0A1084" w:rsidTr="00665988">
        <w:trPr>
          <w:trHeight w:val="300"/>
        </w:trPr>
        <w:tc>
          <w:tcPr>
            <w:tcW w:w="3440" w:type="dxa"/>
            <w:vAlign w:val="center"/>
            <w:hideMark/>
          </w:tcPr>
          <w:p w14:paraId="0B64E648"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Motor Mower expenses </w:t>
            </w:r>
          </w:p>
        </w:tc>
        <w:tc>
          <w:tcPr>
            <w:tcW w:w="960" w:type="dxa"/>
            <w:noWrap/>
            <w:vAlign w:val="bottom"/>
            <w:hideMark/>
          </w:tcPr>
          <w:p w14:paraId="38E2FE12"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£111 </w:t>
            </w:r>
          </w:p>
        </w:tc>
        <w:tc>
          <w:tcPr>
            <w:tcW w:w="960" w:type="dxa"/>
          </w:tcPr>
          <w:p w14:paraId="4F286C66" w14:textId="77777777"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p>
        </w:tc>
      </w:tr>
      <w:tr w:rsidR="00665988" w:rsidRPr="00AE185C" w14:paraId="30E6B63E" w14:textId="5CD353BA" w:rsidTr="00665988">
        <w:trPr>
          <w:trHeight w:val="300"/>
        </w:trPr>
        <w:tc>
          <w:tcPr>
            <w:tcW w:w="3440" w:type="dxa"/>
            <w:vAlign w:val="center"/>
            <w:hideMark/>
          </w:tcPr>
          <w:p w14:paraId="7FC46ADB"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Audit Wales fees </w:t>
            </w:r>
          </w:p>
        </w:tc>
        <w:tc>
          <w:tcPr>
            <w:tcW w:w="960" w:type="dxa"/>
            <w:noWrap/>
            <w:vAlign w:val="bottom"/>
            <w:hideMark/>
          </w:tcPr>
          <w:p w14:paraId="2D445111"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£775 </w:t>
            </w:r>
          </w:p>
        </w:tc>
        <w:tc>
          <w:tcPr>
            <w:tcW w:w="960" w:type="dxa"/>
          </w:tcPr>
          <w:p w14:paraId="323FFC22" w14:textId="4F0C69E5"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5</w:t>
            </w:r>
          </w:p>
        </w:tc>
      </w:tr>
      <w:tr w:rsidR="00665988" w:rsidRPr="00AE185C" w14:paraId="495E2CD1" w14:textId="5BB87DF7" w:rsidTr="00665988">
        <w:trPr>
          <w:trHeight w:val="300"/>
        </w:trPr>
        <w:tc>
          <w:tcPr>
            <w:tcW w:w="3440" w:type="dxa"/>
            <w:vAlign w:val="center"/>
            <w:hideMark/>
          </w:tcPr>
          <w:p w14:paraId="1DEA43CA"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Christmas Tree &amp; Lights </w:t>
            </w:r>
          </w:p>
        </w:tc>
        <w:tc>
          <w:tcPr>
            <w:tcW w:w="960" w:type="dxa"/>
            <w:noWrap/>
            <w:vAlign w:val="bottom"/>
            <w:hideMark/>
          </w:tcPr>
          <w:p w14:paraId="3F375900"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£250 </w:t>
            </w:r>
          </w:p>
        </w:tc>
        <w:tc>
          <w:tcPr>
            <w:tcW w:w="960" w:type="dxa"/>
          </w:tcPr>
          <w:p w14:paraId="4FC54FDC" w14:textId="77777777"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p>
        </w:tc>
      </w:tr>
      <w:tr w:rsidR="00665988" w:rsidRPr="00AE185C" w14:paraId="2FC4A853" w14:textId="5F9590AC" w:rsidTr="00665988">
        <w:trPr>
          <w:trHeight w:val="300"/>
        </w:trPr>
        <w:tc>
          <w:tcPr>
            <w:tcW w:w="3440" w:type="dxa"/>
            <w:vAlign w:val="center"/>
            <w:hideMark/>
          </w:tcPr>
          <w:p w14:paraId="3CEA2345"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w:t>
            </w:r>
            <w:proofErr w:type="gramStart"/>
            <w:r w:rsidRPr="00AE185C">
              <w:rPr>
                <w:rFonts w:ascii="Verdana" w:eastAsia="Times New Roman" w:hAnsi="Verdana" w:cs="Calibri"/>
                <w:color w:val="000000"/>
                <w:kern w:val="0"/>
                <w:sz w:val="20"/>
                <w:szCs w:val="20"/>
                <w:lang w:eastAsia="en-GB"/>
                <w14:ligatures w14:val="none"/>
              </w:rPr>
              <w:t>Clerks</w:t>
            </w:r>
            <w:proofErr w:type="gramEnd"/>
            <w:r w:rsidRPr="00AE185C">
              <w:rPr>
                <w:rFonts w:ascii="Verdana" w:eastAsia="Times New Roman" w:hAnsi="Verdana" w:cs="Calibri"/>
                <w:color w:val="000000"/>
                <w:kern w:val="0"/>
                <w:sz w:val="20"/>
                <w:szCs w:val="20"/>
                <w:lang w:eastAsia="en-GB"/>
                <w14:ligatures w14:val="none"/>
              </w:rPr>
              <w:t xml:space="preserve"> expenses </w:t>
            </w:r>
          </w:p>
        </w:tc>
        <w:tc>
          <w:tcPr>
            <w:tcW w:w="960" w:type="dxa"/>
            <w:noWrap/>
            <w:vAlign w:val="bottom"/>
            <w:hideMark/>
          </w:tcPr>
          <w:p w14:paraId="7D57E3A2"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£240 </w:t>
            </w:r>
          </w:p>
        </w:tc>
        <w:tc>
          <w:tcPr>
            <w:tcW w:w="960" w:type="dxa"/>
          </w:tcPr>
          <w:p w14:paraId="07DC09F4" w14:textId="77777777"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p>
        </w:tc>
      </w:tr>
      <w:tr w:rsidR="00665988" w:rsidRPr="00AE185C" w14:paraId="78DD70F5" w14:textId="1F768599" w:rsidTr="00665988">
        <w:trPr>
          <w:trHeight w:val="300"/>
        </w:trPr>
        <w:tc>
          <w:tcPr>
            <w:tcW w:w="3440" w:type="dxa"/>
            <w:vAlign w:val="center"/>
            <w:hideMark/>
          </w:tcPr>
          <w:p w14:paraId="267A5657"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Website </w:t>
            </w:r>
          </w:p>
        </w:tc>
        <w:tc>
          <w:tcPr>
            <w:tcW w:w="960" w:type="dxa"/>
            <w:noWrap/>
            <w:vAlign w:val="bottom"/>
            <w:hideMark/>
          </w:tcPr>
          <w:p w14:paraId="3E4F0772"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£100 </w:t>
            </w:r>
          </w:p>
        </w:tc>
        <w:tc>
          <w:tcPr>
            <w:tcW w:w="960" w:type="dxa"/>
          </w:tcPr>
          <w:p w14:paraId="20EFFBA7" w14:textId="2A47689C"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6</w:t>
            </w:r>
          </w:p>
        </w:tc>
      </w:tr>
      <w:tr w:rsidR="00665988" w:rsidRPr="00AE185C" w14:paraId="70A54D77" w14:textId="3195EA92" w:rsidTr="00665988">
        <w:trPr>
          <w:trHeight w:val="300"/>
        </w:trPr>
        <w:tc>
          <w:tcPr>
            <w:tcW w:w="3440" w:type="dxa"/>
            <w:vAlign w:val="center"/>
            <w:hideMark/>
          </w:tcPr>
          <w:p w14:paraId="62437152"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Emails expenses </w:t>
            </w:r>
          </w:p>
        </w:tc>
        <w:tc>
          <w:tcPr>
            <w:tcW w:w="960" w:type="dxa"/>
            <w:noWrap/>
            <w:vAlign w:val="bottom"/>
            <w:hideMark/>
          </w:tcPr>
          <w:p w14:paraId="505F3C9E"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£50 </w:t>
            </w:r>
          </w:p>
        </w:tc>
        <w:tc>
          <w:tcPr>
            <w:tcW w:w="960" w:type="dxa"/>
          </w:tcPr>
          <w:p w14:paraId="5F549FA8" w14:textId="77777777"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p>
        </w:tc>
      </w:tr>
      <w:tr w:rsidR="00665988" w:rsidRPr="00AE185C" w14:paraId="2BC5440D" w14:textId="4C7DC7D9" w:rsidTr="00665988">
        <w:trPr>
          <w:trHeight w:val="300"/>
        </w:trPr>
        <w:tc>
          <w:tcPr>
            <w:tcW w:w="3440" w:type="dxa"/>
            <w:vAlign w:val="center"/>
            <w:hideMark/>
          </w:tcPr>
          <w:p w14:paraId="1099C6CB" w14:textId="77777777" w:rsidR="00665988" w:rsidRPr="00AE185C" w:rsidRDefault="00665988"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 Total </w:t>
            </w:r>
          </w:p>
        </w:tc>
        <w:tc>
          <w:tcPr>
            <w:tcW w:w="960" w:type="dxa"/>
            <w:noWrap/>
            <w:vAlign w:val="bottom"/>
            <w:hideMark/>
          </w:tcPr>
          <w:p w14:paraId="766C1742" w14:textId="77777777" w:rsidR="00665988" w:rsidRPr="00AE185C" w:rsidRDefault="00665988" w:rsidP="00AE185C">
            <w:pPr>
              <w:spacing w:after="0" w:line="240" w:lineRule="auto"/>
              <w:jc w:val="right"/>
              <w:rPr>
                <w:rFonts w:ascii="Calibri" w:eastAsia="Times New Roman" w:hAnsi="Calibri" w:cs="Calibri"/>
                <w:color w:val="000000"/>
                <w:kern w:val="0"/>
                <w:lang w:eastAsia="en-GB"/>
                <w14:ligatures w14:val="none"/>
              </w:rPr>
            </w:pPr>
            <w:r w:rsidRPr="00AE185C">
              <w:rPr>
                <w:rFonts w:ascii="Calibri" w:eastAsia="Times New Roman" w:hAnsi="Calibri" w:cs="Calibri"/>
                <w:color w:val="000000"/>
                <w:kern w:val="0"/>
                <w:lang w:eastAsia="en-GB"/>
                <w14:ligatures w14:val="none"/>
              </w:rPr>
              <w:t xml:space="preserve">£18,190 </w:t>
            </w:r>
          </w:p>
        </w:tc>
        <w:tc>
          <w:tcPr>
            <w:tcW w:w="960" w:type="dxa"/>
          </w:tcPr>
          <w:p w14:paraId="1068A52E" w14:textId="77777777" w:rsidR="00665988" w:rsidRPr="00AE185C" w:rsidRDefault="00665988" w:rsidP="00665988">
            <w:pPr>
              <w:spacing w:after="0" w:line="240" w:lineRule="auto"/>
              <w:jc w:val="center"/>
              <w:rPr>
                <w:rFonts w:ascii="Calibri" w:eastAsia="Times New Roman" w:hAnsi="Calibri" w:cs="Calibri"/>
                <w:color w:val="000000"/>
                <w:kern w:val="0"/>
                <w:lang w:eastAsia="en-GB"/>
                <w14:ligatures w14:val="none"/>
              </w:rPr>
            </w:pPr>
          </w:p>
        </w:tc>
      </w:tr>
    </w:tbl>
    <w:p w14:paraId="769DF405" w14:textId="77777777" w:rsidR="005772EE" w:rsidRDefault="005772EE" w:rsidP="00F739CA">
      <w:pPr>
        <w:spacing w:after="0" w:line="240" w:lineRule="auto"/>
        <w:rPr>
          <w:rFonts w:ascii="Verdana" w:hAnsi="Verdana"/>
          <w:sz w:val="24"/>
          <w:szCs w:val="24"/>
        </w:rPr>
      </w:pPr>
    </w:p>
    <w:p w14:paraId="660B854E" w14:textId="711A0760" w:rsidR="00465758" w:rsidRDefault="00AE185C" w:rsidP="00F739CA">
      <w:pPr>
        <w:spacing w:after="0" w:line="240" w:lineRule="auto"/>
        <w:rPr>
          <w:rFonts w:ascii="Verdana" w:hAnsi="Verdana"/>
          <w:sz w:val="24"/>
          <w:szCs w:val="24"/>
        </w:rPr>
      </w:pPr>
      <w:r>
        <w:rPr>
          <w:rFonts w:ascii="Verdana" w:hAnsi="Verdana"/>
          <w:sz w:val="24"/>
          <w:szCs w:val="24"/>
        </w:rPr>
        <w:t xml:space="preserve">Summary </w:t>
      </w:r>
      <w:r w:rsidR="00465758" w:rsidRPr="00465758">
        <w:rPr>
          <w:rFonts w:ascii="Verdana" w:hAnsi="Verdana"/>
          <w:sz w:val="24"/>
          <w:szCs w:val="24"/>
        </w:rPr>
        <w:t xml:space="preserve">Income, expenditure and reserve position </w:t>
      </w:r>
    </w:p>
    <w:tbl>
      <w:tblPr>
        <w:tblW w:w="4400" w:type="dxa"/>
        <w:tblLook w:val="04A0" w:firstRow="1" w:lastRow="0" w:firstColumn="1" w:lastColumn="0" w:noHBand="0" w:noVBand="1"/>
      </w:tblPr>
      <w:tblGrid>
        <w:gridCol w:w="3348"/>
        <w:gridCol w:w="1052"/>
      </w:tblGrid>
      <w:tr w:rsidR="00AE185C" w:rsidRPr="00AE185C" w14:paraId="2B22985E" w14:textId="77777777" w:rsidTr="00AE185C">
        <w:trPr>
          <w:trHeight w:val="300"/>
        </w:trPr>
        <w:tc>
          <w:tcPr>
            <w:tcW w:w="3440" w:type="dxa"/>
            <w:tcBorders>
              <w:top w:val="nil"/>
              <w:left w:val="nil"/>
              <w:bottom w:val="nil"/>
              <w:right w:val="nil"/>
            </w:tcBorders>
            <w:vAlign w:val="center"/>
            <w:hideMark/>
          </w:tcPr>
          <w:p w14:paraId="78ACC423" w14:textId="77777777" w:rsidR="00AE185C" w:rsidRPr="00AE185C" w:rsidRDefault="00AE185C"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Balance as at 1</w:t>
            </w:r>
            <w:r w:rsidRPr="00AE185C">
              <w:rPr>
                <w:rFonts w:ascii="Verdana" w:eastAsia="Times New Roman" w:hAnsi="Verdana" w:cs="Calibri"/>
                <w:color w:val="000000"/>
                <w:kern w:val="0"/>
                <w:sz w:val="20"/>
                <w:szCs w:val="20"/>
                <w:vertAlign w:val="superscript"/>
                <w:lang w:eastAsia="en-GB"/>
                <w14:ligatures w14:val="none"/>
              </w:rPr>
              <w:t>st</w:t>
            </w:r>
            <w:r w:rsidRPr="00AE185C">
              <w:rPr>
                <w:rFonts w:ascii="Verdana" w:eastAsia="Times New Roman" w:hAnsi="Verdana" w:cs="Calibri"/>
                <w:color w:val="000000"/>
                <w:kern w:val="0"/>
                <w:sz w:val="20"/>
                <w:szCs w:val="20"/>
                <w:lang w:eastAsia="en-GB"/>
                <w14:ligatures w14:val="none"/>
              </w:rPr>
              <w:t xml:space="preserve"> April 2025</w:t>
            </w:r>
          </w:p>
        </w:tc>
        <w:tc>
          <w:tcPr>
            <w:tcW w:w="960" w:type="dxa"/>
            <w:tcBorders>
              <w:top w:val="nil"/>
              <w:left w:val="nil"/>
              <w:bottom w:val="nil"/>
              <w:right w:val="nil"/>
            </w:tcBorders>
            <w:vAlign w:val="center"/>
            <w:hideMark/>
          </w:tcPr>
          <w:p w14:paraId="16ED5D57" w14:textId="77777777" w:rsidR="00AE185C" w:rsidRPr="00AE185C" w:rsidRDefault="00AE185C" w:rsidP="00AE185C">
            <w:pPr>
              <w:spacing w:after="0" w:line="240" w:lineRule="auto"/>
              <w:jc w:val="right"/>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£15,041 </w:t>
            </w:r>
          </w:p>
        </w:tc>
      </w:tr>
      <w:tr w:rsidR="00AE185C" w:rsidRPr="00AE185C" w14:paraId="4AA5B37C" w14:textId="77777777" w:rsidTr="00AE185C">
        <w:trPr>
          <w:trHeight w:val="300"/>
        </w:trPr>
        <w:tc>
          <w:tcPr>
            <w:tcW w:w="3440" w:type="dxa"/>
            <w:tcBorders>
              <w:top w:val="nil"/>
              <w:left w:val="nil"/>
              <w:bottom w:val="nil"/>
              <w:right w:val="nil"/>
            </w:tcBorders>
            <w:vAlign w:val="center"/>
            <w:hideMark/>
          </w:tcPr>
          <w:p w14:paraId="693C05BE" w14:textId="77777777" w:rsidR="00AE185C" w:rsidRPr="00AE185C" w:rsidRDefault="00AE185C"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Income for the year</w:t>
            </w:r>
          </w:p>
        </w:tc>
        <w:tc>
          <w:tcPr>
            <w:tcW w:w="960" w:type="dxa"/>
            <w:tcBorders>
              <w:top w:val="nil"/>
              <w:left w:val="nil"/>
              <w:bottom w:val="nil"/>
              <w:right w:val="nil"/>
            </w:tcBorders>
            <w:vAlign w:val="center"/>
            <w:hideMark/>
          </w:tcPr>
          <w:p w14:paraId="3EB541AF" w14:textId="77777777" w:rsidR="00AE185C" w:rsidRPr="00AE185C" w:rsidRDefault="00AE185C" w:rsidP="00AE185C">
            <w:pPr>
              <w:spacing w:after="0" w:line="240" w:lineRule="auto"/>
              <w:jc w:val="right"/>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£8,739 </w:t>
            </w:r>
          </w:p>
        </w:tc>
      </w:tr>
      <w:tr w:rsidR="00AE185C" w:rsidRPr="00AE185C" w14:paraId="23D355FC" w14:textId="77777777" w:rsidTr="00AE185C">
        <w:trPr>
          <w:trHeight w:val="300"/>
        </w:trPr>
        <w:tc>
          <w:tcPr>
            <w:tcW w:w="3440" w:type="dxa"/>
            <w:tcBorders>
              <w:top w:val="nil"/>
              <w:left w:val="nil"/>
              <w:bottom w:val="nil"/>
              <w:right w:val="nil"/>
            </w:tcBorders>
            <w:vAlign w:val="center"/>
            <w:hideMark/>
          </w:tcPr>
          <w:p w14:paraId="51E37EE0" w14:textId="77777777" w:rsidR="00AE185C" w:rsidRPr="00AE185C" w:rsidRDefault="00AE185C"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Expenditure for the year</w:t>
            </w:r>
          </w:p>
        </w:tc>
        <w:tc>
          <w:tcPr>
            <w:tcW w:w="960" w:type="dxa"/>
            <w:tcBorders>
              <w:top w:val="nil"/>
              <w:left w:val="nil"/>
              <w:bottom w:val="nil"/>
              <w:right w:val="nil"/>
            </w:tcBorders>
            <w:vAlign w:val="center"/>
            <w:hideMark/>
          </w:tcPr>
          <w:p w14:paraId="1F87479F" w14:textId="77777777" w:rsidR="00AE185C" w:rsidRPr="00AE185C" w:rsidRDefault="00AE185C" w:rsidP="00AE185C">
            <w:pPr>
              <w:spacing w:after="0" w:line="240" w:lineRule="auto"/>
              <w:jc w:val="right"/>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£18,190 </w:t>
            </w:r>
          </w:p>
        </w:tc>
      </w:tr>
      <w:tr w:rsidR="00AE185C" w:rsidRPr="00AE185C" w14:paraId="6ABC2901" w14:textId="77777777" w:rsidTr="00AE185C">
        <w:trPr>
          <w:trHeight w:val="300"/>
        </w:trPr>
        <w:tc>
          <w:tcPr>
            <w:tcW w:w="3440" w:type="dxa"/>
            <w:tcBorders>
              <w:top w:val="nil"/>
              <w:left w:val="nil"/>
              <w:bottom w:val="nil"/>
              <w:right w:val="nil"/>
            </w:tcBorders>
            <w:vAlign w:val="center"/>
            <w:hideMark/>
          </w:tcPr>
          <w:p w14:paraId="7D96795D" w14:textId="77777777" w:rsidR="00AE185C" w:rsidRPr="00AE185C" w:rsidRDefault="00AE185C" w:rsidP="00AE185C">
            <w:pPr>
              <w:spacing w:after="0" w:line="240" w:lineRule="auto"/>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Balance as at 31</w:t>
            </w:r>
            <w:r w:rsidRPr="00AE185C">
              <w:rPr>
                <w:rFonts w:ascii="Verdana" w:eastAsia="Times New Roman" w:hAnsi="Verdana" w:cs="Calibri"/>
                <w:color w:val="000000"/>
                <w:kern w:val="0"/>
                <w:sz w:val="20"/>
                <w:szCs w:val="20"/>
                <w:vertAlign w:val="superscript"/>
                <w:lang w:eastAsia="en-GB"/>
                <w14:ligatures w14:val="none"/>
              </w:rPr>
              <w:t>st</w:t>
            </w:r>
            <w:r w:rsidRPr="00AE185C">
              <w:rPr>
                <w:rFonts w:ascii="Verdana" w:eastAsia="Times New Roman" w:hAnsi="Verdana" w:cs="Calibri"/>
                <w:color w:val="000000"/>
                <w:kern w:val="0"/>
                <w:sz w:val="20"/>
                <w:szCs w:val="20"/>
                <w:lang w:eastAsia="en-GB"/>
                <w14:ligatures w14:val="none"/>
              </w:rPr>
              <w:t xml:space="preserve"> March 2026</w:t>
            </w:r>
          </w:p>
        </w:tc>
        <w:tc>
          <w:tcPr>
            <w:tcW w:w="960" w:type="dxa"/>
            <w:tcBorders>
              <w:top w:val="nil"/>
              <w:left w:val="nil"/>
              <w:bottom w:val="nil"/>
              <w:right w:val="nil"/>
            </w:tcBorders>
            <w:vAlign w:val="center"/>
            <w:hideMark/>
          </w:tcPr>
          <w:p w14:paraId="10BAD64E" w14:textId="77777777" w:rsidR="00AE185C" w:rsidRPr="00AE185C" w:rsidRDefault="00AE185C" w:rsidP="00AE185C">
            <w:pPr>
              <w:spacing w:after="0" w:line="240" w:lineRule="auto"/>
              <w:jc w:val="right"/>
              <w:rPr>
                <w:rFonts w:ascii="Verdana" w:eastAsia="Times New Roman" w:hAnsi="Verdana" w:cs="Calibri"/>
                <w:color w:val="000000"/>
                <w:kern w:val="0"/>
                <w:sz w:val="20"/>
                <w:szCs w:val="20"/>
                <w:lang w:eastAsia="en-GB"/>
                <w14:ligatures w14:val="none"/>
              </w:rPr>
            </w:pPr>
            <w:r w:rsidRPr="00AE185C">
              <w:rPr>
                <w:rFonts w:ascii="Verdana" w:eastAsia="Times New Roman" w:hAnsi="Verdana" w:cs="Calibri"/>
                <w:color w:val="000000"/>
                <w:kern w:val="0"/>
                <w:sz w:val="20"/>
                <w:szCs w:val="20"/>
                <w:lang w:eastAsia="en-GB"/>
                <w14:ligatures w14:val="none"/>
              </w:rPr>
              <w:t xml:space="preserve">£5,990 </w:t>
            </w:r>
          </w:p>
        </w:tc>
      </w:tr>
    </w:tbl>
    <w:p w14:paraId="41A5AE91" w14:textId="77777777" w:rsidR="00AE185C" w:rsidRDefault="00AE185C" w:rsidP="00F739CA">
      <w:pPr>
        <w:spacing w:after="0" w:line="240" w:lineRule="auto"/>
        <w:rPr>
          <w:rFonts w:ascii="Verdana" w:hAnsi="Verdana"/>
          <w:sz w:val="24"/>
          <w:szCs w:val="24"/>
        </w:rPr>
      </w:pPr>
    </w:p>
    <w:p w14:paraId="53EFA77C" w14:textId="77777777" w:rsidR="00665988" w:rsidRDefault="00665988" w:rsidP="00665988">
      <w:pPr>
        <w:spacing w:after="0" w:line="240" w:lineRule="auto"/>
        <w:rPr>
          <w:rFonts w:ascii="Verdana" w:hAnsi="Verdana"/>
          <w:b/>
          <w:bCs/>
          <w:sz w:val="24"/>
          <w:szCs w:val="24"/>
        </w:rPr>
      </w:pPr>
    </w:p>
    <w:p w14:paraId="0FAA9C66" w14:textId="77777777" w:rsidR="00665988" w:rsidRDefault="00665988" w:rsidP="00665988">
      <w:pPr>
        <w:spacing w:after="0" w:line="240" w:lineRule="auto"/>
        <w:rPr>
          <w:rFonts w:ascii="Verdana" w:hAnsi="Verdana"/>
          <w:b/>
          <w:bCs/>
          <w:sz w:val="24"/>
          <w:szCs w:val="24"/>
        </w:rPr>
      </w:pPr>
    </w:p>
    <w:p w14:paraId="4058CC26" w14:textId="77777777" w:rsidR="00665988" w:rsidRDefault="00665988" w:rsidP="00665988">
      <w:pPr>
        <w:spacing w:after="0" w:line="240" w:lineRule="auto"/>
        <w:rPr>
          <w:rFonts w:ascii="Verdana" w:hAnsi="Verdana"/>
          <w:b/>
          <w:bCs/>
          <w:sz w:val="24"/>
          <w:szCs w:val="24"/>
        </w:rPr>
      </w:pPr>
    </w:p>
    <w:p w14:paraId="7ACF6B7D" w14:textId="77777777" w:rsidR="00665988" w:rsidRDefault="00665988" w:rsidP="00665988">
      <w:pPr>
        <w:spacing w:after="0" w:line="240" w:lineRule="auto"/>
        <w:rPr>
          <w:rFonts w:ascii="Verdana" w:hAnsi="Verdana"/>
          <w:b/>
          <w:bCs/>
          <w:sz w:val="24"/>
          <w:szCs w:val="24"/>
        </w:rPr>
      </w:pPr>
    </w:p>
    <w:p w14:paraId="0DD75B57" w14:textId="77777777" w:rsidR="00665988" w:rsidRDefault="00665988" w:rsidP="00665988">
      <w:pPr>
        <w:spacing w:after="0" w:line="240" w:lineRule="auto"/>
        <w:rPr>
          <w:rFonts w:ascii="Verdana" w:hAnsi="Verdana"/>
          <w:b/>
          <w:bCs/>
          <w:sz w:val="24"/>
          <w:szCs w:val="24"/>
        </w:rPr>
      </w:pPr>
    </w:p>
    <w:p w14:paraId="06474F9C" w14:textId="77777777" w:rsidR="00665988" w:rsidRDefault="00665988" w:rsidP="00665988">
      <w:pPr>
        <w:spacing w:after="0" w:line="240" w:lineRule="auto"/>
        <w:rPr>
          <w:rFonts w:ascii="Verdana" w:hAnsi="Verdana"/>
          <w:b/>
          <w:bCs/>
          <w:sz w:val="24"/>
          <w:szCs w:val="24"/>
        </w:rPr>
      </w:pPr>
    </w:p>
    <w:p w14:paraId="575BC421" w14:textId="77777777" w:rsidR="00665988" w:rsidRDefault="00665988" w:rsidP="00665988">
      <w:pPr>
        <w:spacing w:after="0" w:line="240" w:lineRule="auto"/>
        <w:rPr>
          <w:rFonts w:ascii="Verdana" w:hAnsi="Verdana"/>
          <w:b/>
          <w:bCs/>
          <w:sz w:val="24"/>
          <w:szCs w:val="24"/>
        </w:rPr>
      </w:pPr>
    </w:p>
    <w:p w14:paraId="29D09F4F" w14:textId="77777777" w:rsidR="00665988" w:rsidRDefault="00665988" w:rsidP="00665988">
      <w:pPr>
        <w:spacing w:after="0" w:line="240" w:lineRule="auto"/>
        <w:rPr>
          <w:rFonts w:ascii="Verdana" w:hAnsi="Verdana"/>
          <w:b/>
          <w:bCs/>
          <w:sz w:val="24"/>
          <w:szCs w:val="24"/>
        </w:rPr>
      </w:pPr>
    </w:p>
    <w:p w14:paraId="131C83D9" w14:textId="77777777" w:rsidR="00665988" w:rsidRDefault="00665988" w:rsidP="00665988">
      <w:pPr>
        <w:spacing w:after="0" w:line="240" w:lineRule="auto"/>
        <w:rPr>
          <w:rFonts w:ascii="Verdana" w:hAnsi="Verdana"/>
          <w:b/>
          <w:bCs/>
          <w:sz w:val="24"/>
          <w:szCs w:val="24"/>
        </w:rPr>
      </w:pPr>
    </w:p>
    <w:p w14:paraId="7FE96D96" w14:textId="77777777" w:rsidR="00665988" w:rsidRDefault="00665988" w:rsidP="00665988">
      <w:pPr>
        <w:spacing w:after="0" w:line="240" w:lineRule="auto"/>
        <w:rPr>
          <w:rFonts w:ascii="Verdana" w:hAnsi="Verdana"/>
          <w:b/>
          <w:bCs/>
          <w:sz w:val="24"/>
          <w:szCs w:val="24"/>
        </w:rPr>
      </w:pPr>
    </w:p>
    <w:p w14:paraId="51ACE7FF" w14:textId="77777777" w:rsidR="00665988" w:rsidRDefault="00665988" w:rsidP="00665988">
      <w:pPr>
        <w:spacing w:after="0" w:line="240" w:lineRule="auto"/>
        <w:rPr>
          <w:rFonts w:ascii="Verdana" w:hAnsi="Verdana"/>
          <w:b/>
          <w:bCs/>
          <w:sz w:val="24"/>
          <w:szCs w:val="24"/>
        </w:rPr>
      </w:pPr>
    </w:p>
    <w:p w14:paraId="12865384" w14:textId="391E1232" w:rsidR="00665988" w:rsidRDefault="00665988" w:rsidP="00665988">
      <w:pPr>
        <w:spacing w:after="0" w:line="240" w:lineRule="auto"/>
        <w:rPr>
          <w:rFonts w:ascii="Verdana" w:hAnsi="Verdana"/>
          <w:b/>
          <w:bCs/>
          <w:sz w:val="24"/>
          <w:szCs w:val="24"/>
        </w:rPr>
      </w:pPr>
      <w:r>
        <w:rPr>
          <w:rFonts w:ascii="Verdana" w:hAnsi="Verdana"/>
          <w:b/>
          <w:bCs/>
          <w:sz w:val="24"/>
          <w:szCs w:val="24"/>
        </w:rPr>
        <w:lastRenderedPageBreak/>
        <w:t>Fixed Asset Register</w:t>
      </w:r>
    </w:p>
    <w:p w14:paraId="463EADF8" w14:textId="77777777" w:rsidR="00665988" w:rsidRDefault="00665988" w:rsidP="00665988">
      <w:pPr>
        <w:spacing w:after="0" w:line="240" w:lineRule="auto"/>
        <w:rPr>
          <w:rFonts w:ascii="Verdana" w:hAnsi="Verdana"/>
          <w:sz w:val="24"/>
          <w:szCs w:val="24"/>
        </w:rPr>
      </w:pPr>
      <w:r>
        <w:rPr>
          <w:rFonts w:ascii="Verdana" w:hAnsi="Verdana"/>
          <w:sz w:val="24"/>
          <w:szCs w:val="24"/>
        </w:rPr>
        <w:t>The fixed asset register remains unchanged for this year and shows as:</w:t>
      </w:r>
    </w:p>
    <w:p w14:paraId="71A7BB91" w14:textId="77777777" w:rsidR="00665988" w:rsidRDefault="00665988" w:rsidP="00F739CA">
      <w:pPr>
        <w:spacing w:after="0" w:line="240" w:lineRule="auto"/>
        <w:rPr>
          <w:rFonts w:ascii="Verdana" w:hAnsi="Verdana"/>
          <w:b/>
          <w:bCs/>
          <w:sz w:val="24"/>
          <w:szCs w:val="24"/>
        </w:rPr>
      </w:pPr>
    </w:p>
    <w:p w14:paraId="318B5821" w14:textId="647EEC76" w:rsidR="00665988" w:rsidRDefault="00665988" w:rsidP="00F739CA">
      <w:pPr>
        <w:spacing w:after="0" w:line="240" w:lineRule="auto"/>
        <w:rPr>
          <w:rFonts w:ascii="Verdana" w:hAnsi="Verdana"/>
          <w:b/>
          <w:bCs/>
          <w:sz w:val="24"/>
          <w:szCs w:val="24"/>
        </w:rPr>
      </w:pPr>
      <w:r w:rsidRPr="005C46D2">
        <w:rPr>
          <w:noProof/>
        </w:rPr>
        <w:drawing>
          <wp:inline distT="0" distB="0" distL="0" distR="0" wp14:anchorId="74425530" wp14:editId="2FCB08FA">
            <wp:extent cx="2352675" cy="1914525"/>
            <wp:effectExtent l="0" t="0" r="9525" b="9525"/>
            <wp:docPr id="1254233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2675" cy="1914525"/>
                    </a:xfrm>
                    <a:prstGeom prst="rect">
                      <a:avLst/>
                    </a:prstGeom>
                    <a:noFill/>
                    <a:ln>
                      <a:noFill/>
                    </a:ln>
                  </pic:spPr>
                </pic:pic>
              </a:graphicData>
            </a:graphic>
          </wp:inline>
        </w:drawing>
      </w:r>
    </w:p>
    <w:p w14:paraId="01C3DD99" w14:textId="77777777" w:rsidR="00665988" w:rsidRDefault="00665988" w:rsidP="00F739CA">
      <w:pPr>
        <w:spacing w:after="0" w:line="240" w:lineRule="auto"/>
        <w:rPr>
          <w:rFonts w:ascii="Verdana" w:hAnsi="Verdana"/>
          <w:b/>
          <w:bCs/>
          <w:sz w:val="24"/>
          <w:szCs w:val="24"/>
        </w:rPr>
      </w:pPr>
    </w:p>
    <w:p w14:paraId="413F7166" w14:textId="430D8BCB" w:rsidR="00665988" w:rsidRDefault="00665988" w:rsidP="00F739CA">
      <w:pPr>
        <w:spacing w:after="0" w:line="240" w:lineRule="auto"/>
        <w:rPr>
          <w:rFonts w:ascii="Verdana" w:hAnsi="Verdana"/>
          <w:b/>
          <w:bCs/>
          <w:sz w:val="24"/>
          <w:szCs w:val="24"/>
        </w:rPr>
      </w:pPr>
      <w:r>
        <w:rPr>
          <w:rFonts w:ascii="Verdana" w:hAnsi="Verdana"/>
          <w:b/>
          <w:bCs/>
          <w:sz w:val="24"/>
          <w:szCs w:val="24"/>
        </w:rPr>
        <w:t>Notes to the accounts</w:t>
      </w:r>
    </w:p>
    <w:p w14:paraId="5BB7DB97" w14:textId="77777777" w:rsidR="00665988" w:rsidRDefault="00665988" w:rsidP="00F739CA">
      <w:pPr>
        <w:spacing w:after="0" w:line="240" w:lineRule="auto"/>
        <w:rPr>
          <w:rFonts w:ascii="Verdana" w:hAnsi="Verdana"/>
          <w:b/>
          <w:bCs/>
          <w:sz w:val="24"/>
          <w:szCs w:val="24"/>
        </w:rPr>
      </w:pPr>
    </w:p>
    <w:p w14:paraId="2C4D3FC3" w14:textId="77882975" w:rsidR="00665988" w:rsidRPr="00665988" w:rsidRDefault="00665988" w:rsidP="00F739CA">
      <w:pPr>
        <w:spacing w:after="0" w:line="240" w:lineRule="auto"/>
        <w:rPr>
          <w:rFonts w:ascii="Verdana" w:hAnsi="Verdana"/>
          <w:b/>
          <w:bCs/>
          <w:sz w:val="24"/>
          <w:szCs w:val="24"/>
        </w:rPr>
      </w:pPr>
      <w:r>
        <w:rPr>
          <w:rFonts w:ascii="Verdana" w:hAnsi="Verdana"/>
          <w:b/>
          <w:bCs/>
          <w:sz w:val="24"/>
          <w:szCs w:val="24"/>
        </w:rPr>
        <w:t>Precept (1)</w:t>
      </w:r>
    </w:p>
    <w:p w14:paraId="730F3B02" w14:textId="7F564976" w:rsidR="00465758" w:rsidRDefault="00AE185C" w:rsidP="00F739CA">
      <w:pPr>
        <w:spacing w:after="0" w:line="240" w:lineRule="auto"/>
        <w:rPr>
          <w:rFonts w:ascii="Verdana" w:hAnsi="Verdana"/>
          <w:sz w:val="24"/>
          <w:szCs w:val="24"/>
        </w:rPr>
      </w:pPr>
      <w:r>
        <w:rPr>
          <w:rFonts w:ascii="Verdana" w:hAnsi="Verdana"/>
          <w:sz w:val="24"/>
          <w:szCs w:val="24"/>
        </w:rPr>
        <w:t xml:space="preserve">Despite an expenditure greater than income for the year, the Community </w:t>
      </w:r>
      <w:r w:rsidR="006C79E1">
        <w:rPr>
          <w:rFonts w:ascii="Verdana" w:hAnsi="Verdana"/>
          <w:sz w:val="24"/>
          <w:szCs w:val="24"/>
        </w:rPr>
        <w:t>Council</w:t>
      </w:r>
      <w:r>
        <w:rPr>
          <w:rFonts w:ascii="Verdana" w:hAnsi="Verdana"/>
          <w:sz w:val="24"/>
          <w:szCs w:val="24"/>
        </w:rPr>
        <w:t xml:space="preserve"> is still in a secure position having also reduced the precept asked of our residents of </w:t>
      </w:r>
      <w:r w:rsidR="006C79E1">
        <w:rPr>
          <w:rFonts w:ascii="Verdana" w:hAnsi="Verdana"/>
          <w:sz w:val="24"/>
          <w:szCs w:val="24"/>
        </w:rPr>
        <w:t>Reynoldston</w:t>
      </w:r>
      <w:r>
        <w:rPr>
          <w:rFonts w:ascii="Verdana" w:hAnsi="Verdana"/>
          <w:sz w:val="24"/>
          <w:szCs w:val="24"/>
        </w:rPr>
        <w:t xml:space="preserve"> from £12,500 to £8,000.</w:t>
      </w:r>
    </w:p>
    <w:p w14:paraId="00DA61C5" w14:textId="77777777" w:rsidR="00465758" w:rsidRDefault="00465758" w:rsidP="00F739CA">
      <w:pPr>
        <w:spacing w:after="0" w:line="240" w:lineRule="auto"/>
        <w:rPr>
          <w:rFonts w:ascii="Verdana" w:hAnsi="Verdana"/>
          <w:sz w:val="24"/>
          <w:szCs w:val="24"/>
        </w:rPr>
      </w:pPr>
    </w:p>
    <w:p w14:paraId="3C38C22F" w14:textId="4A09C672" w:rsidR="00665988" w:rsidRPr="00665988" w:rsidRDefault="00665988" w:rsidP="00F739CA">
      <w:pPr>
        <w:spacing w:after="0" w:line="240" w:lineRule="auto"/>
        <w:rPr>
          <w:rFonts w:ascii="Verdana" w:hAnsi="Verdana"/>
          <w:b/>
          <w:bCs/>
          <w:sz w:val="24"/>
          <w:szCs w:val="24"/>
        </w:rPr>
      </w:pPr>
      <w:r w:rsidRPr="00665988">
        <w:rPr>
          <w:rFonts w:ascii="Verdana" w:hAnsi="Verdana"/>
          <w:b/>
          <w:bCs/>
          <w:sz w:val="24"/>
          <w:szCs w:val="24"/>
        </w:rPr>
        <w:t xml:space="preserve">Clerks Salary </w:t>
      </w:r>
      <w:r>
        <w:rPr>
          <w:rFonts w:ascii="Verdana" w:hAnsi="Verdana"/>
          <w:b/>
          <w:bCs/>
          <w:sz w:val="24"/>
          <w:szCs w:val="24"/>
        </w:rPr>
        <w:t>(</w:t>
      </w:r>
      <w:r w:rsidRPr="00665988">
        <w:rPr>
          <w:rFonts w:ascii="Verdana" w:hAnsi="Verdana"/>
          <w:b/>
          <w:bCs/>
          <w:sz w:val="24"/>
          <w:szCs w:val="24"/>
        </w:rPr>
        <w:t>2</w:t>
      </w:r>
      <w:r>
        <w:rPr>
          <w:rFonts w:ascii="Verdana" w:hAnsi="Verdana"/>
          <w:b/>
          <w:bCs/>
          <w:sz w:val="24"/>
          <w:szCs w:val="24"/>
        </w:rPr>
        <w:t>)</w:t>
      </w:r>
    </w:p>
    <w:p w14:paraId="5CF0D43A" w14:textId="1AFECE30" w:rsidR="00465758" w:rsidRPr="00465758" w:rsidRDefault="006C79E1" w:rsidP="00F739CA">
      <w:pPr>
        <w:spacing w:after="0" w:line="240" w:lineRule="auto"/>
        <w:rPr>
          <w:rFonts w:ascii="Verdana" w:hAnsi="Verdana"/>
          <w:sz w:val="24"/>
          <w:szCs w:val="24"/>
        </w:rPr>
      </w:pPr>
      <w:r>
        <w:rPr>
          <w:rFonts w:ascii="Verdana" w:hAnsi="Verdana"/>
          <w:sz w:val="24"/>
          <w:szCs w:val="24"/>
        </w:rPr>
        <w:t>A</w:t>
      </w:r>
      <w:r w:rsidR="00465758" w:rsidRPr="00465758">
        <w:rPr>
          <w:rFonts w:ascii="Verdana" w:hAnsi="Verdana"/>
          <w:sz w:val="24"/>
          <w:szCs w:val="24"/>
        </w:rPr>
        <w:t xml:space="preserve"> national pay rise for Clerks was introduced by the National Association of Local Councils in October 202</w:t>
      </w:r>
      <w:r>
        <w:rPr>
          <w:rFonts w:ascii="Verdana" w:hAnsi="Verdana"/>
          <w:sz w:val="24"/>
          <w:szCs w:val="24"/>
        </w:rPr>
        <w:t>5</w:t>
      </w:r>
      <w:r w:rsidR="00465758" w:rsidRPr="00465758">
        <w:rPr>
          <w:rFonts w:ascii="Verdana" w:hAnsi="Verdana"/>
          <w:sz w:val="24"/>
          <w:szCs w:val="24"/>
        </w:rPr>
        <w:t xml:space="preserve"> and backdated to April 202</w:t>
      </w:r>
      <w:r>
        <w:rPr>
          <w:rFonts w:ascii="Verdana" w:hAnsi="Verdana"/>
          <w:sz w:val="24"/>
          <w:szCs w:val="24"/>
        </w:rPr>
        <w:t>5</w:t>
      </w:r>
      <w:r w:rsidR="00465758" w:rsidRPr="00465758">
        <w:rPr>
          <w:rFonts w:ascii="Verdana" w:hAnsi="Verdana"/>
          <w:sz w:val="24"/>
          <w:szCs w:val="24"/>
        </w:rPr>
        <w:t>. The Clerk’s hours and pay grade remained unchanged throughout the year.</w:t>
      </w:r>
      <w:r>
        <w:rPr>
          <w:rFonts w:ascii="Verdana" w:hAnsi="Verdana"/>
          <w:sz w:val="24"/>
          <w:szCs w:val="24"/>
        </w:rPr>
        <w:t xml:space="preserve">  The Clerk’s Contract of Employment allows a band increase per year but the Clerk has forgone this increase only accepting the basic pay rise. The Clerk is employed for an average 4 hours per week.</w:t>
      </w:r>
    </w:p>
    <w:p w14:paraId="0C209BAC" w14:textId="77777777" w:rsidR="00465758" w:rsidRDefault="00465758" w:rsidP="00F739CA">
      <w:pPr>
        <w:spacing w:after="0" w:line="240" w:lineRule="auto"/>
        <w:rPr>
          <w:rFonts w:ascii="Verdana" w:hAnsi="Verdana"/>
          <w:sz w:val="24"/>
          <w:szCs w:val="24"/>
        </w:rPr>
      </w:pPr>
    </w:p>
    <w:p w14:paraId="2AC832B9" w14:textId="647708D4" w:rsidR="006C79E1" w:rsidRPr="006C79E1" w:rsidRDefault="006C79E1" w:rsidP="006C79E1">
      <w:pPr>
        <w:spacing w:after="0" w:line="240" w:lineRule="auto"/>
        <w:rPr>
          <w:rFonts w:ascii="Verdana" w:hAnsi="Verdana"/>
          <w:b/>
          <w:bCs/>
          <w:sz w:val="24"/>
          <w:szCs w:val="24"/>
        </w:rPr>
      </w:pPr>
      <w:r w:rsidRPr="006C79E1">
        <w:rPr>
          <w:rFonts w:ascii="Verdana" w:hAnsi="Verdana"/>
          <w:b/>
          <w:bCs/>
          <w:sz w:val="24"/>
          <w:szCs w:val="24"/>
        </w:rPr>
        <w:t>Grants</w:t>
      </w:r>
      <w:r w:rsidR="00665988">
        <w:rPr>
          <w:rFonts w:ascii="Verdana" w:hAnsi="Verdana"/>
          <w:b/>
          <w:bCs/>
          <w:sz w:val="24"/>
          <w:szCs w:val="24"/>
        </w:rPr>
        <w:t xml:space="preserve"> (3)</w:t>
      </w:r>
    </w:p>
    <w:p w14:paraId="62B7A721" w14:textId="78F68B25" w:rsidR="00465758" w:rsidRDefault="005C46D2" w:rsidP="00F739CA">
      <w:pPr>
        <w:spacing w:after="0" w:line="240" w:lineRule="auto"/>
        <w:rPr>
          <w:rFonts w:ascii="Verdana" w:hAnsi="Verdana"/>
          <w:sz w:val="24"/>
          <w:szCs w:val="24"/>
        </w:rPr>
      </w:pPr>
      <w:r>
        <w:rPr>
          <w:rFonts w:ascii="Verdana" w:hAnsi="Verdana"/>
          <w:sz w:val="24"/>
          <w:szCs w:val="24"/>
        </w:rPr>
        <w:t>Over the year we are delighted to report grants have been offered to various organisations including:</w:t>
      </w:r>
    </w:p>
    <w:p w14:paraId="63F2B67B" w14:textId="044123BA" w:rsidR="005C46D2" w:rsidRPr="005C46D2" w:rsidRDefault="005C46D2" w:rsidP="005C46D2">
      <w:pPr>
        <w:pStyle w:val="ListParagraph"/>
        <w:numPr>
          <w:ilvl w:val="0"/>
          <w:numId w:val="2"/>
        </w:numPr>
        <w:spacing w:after="0" w:line="240" w:lineRule="auto"/>
        <w:rPr>
          <w:rFonts w:ascii="Verdana" w:hAnsi="Verdana"/>
          <w:sz w:val="24"/>
          <w:szCs w:val="24"/>
        </w:rPr>
      </w:pPr>
      <w:r w:rsidRPr="005C46D2">
        <w:rPr>
          <w:rFonts w:ascii="Verdana" w:hAnsi="Verdana"/>
          <w:sz w:val="24"/>
          <w:szCs w:val="24"/>
        </w:rPr>
        <w:t>Reynoldston Village Hall</w:t>
      </w:r>
    </w:p>
    <w:p w14:paraId="0C4E40DE" w14:textId="7200C1BE" w:rsidR="005C46D2" w:rsidRPr="005C46D2" w:rsidRDefault="005C46D2" w:rsidP="005C46D2">
      <w:pPr>
        <w:pStyle w:val="ListParagraph"/>
        <w:numPr>
          <w:ilvl w:val="0"/>
          <w:numId w:val="2"/>
        </w:numPr>
        <w:spacing w:after="0" w:line="240" w:lineRule="auto"/>
        <w:rPr>
          <w:rFonts w:ascii="Verdana" w:hAnsi="Verdana"/>
          <w:sz w:val="24"/>
          <w:szCs w:val="24"/>
        </w:rPr>
      </w:pPr>
      <w:r w:rsidRPr="005C46D2">
        <w:rPr>
          <w:rFonts w:ascii="Verdana" w:hAnsi="Verdana"/>
          <w:sz w:val="24"/>
          <w:szCs w:val="24"/>
        </w:rPr>
        <w:t>St Georges Church in Reynoldston for the Graveyard upkeep</w:t>
      </w:r>
    </w:p>
    <w:p w14:paraId="6CB6F9E2" w14:textId="4C7D7080" w:rsidR="005C46D2" w:rsidRPr="005C46D2" w:rsidRDefault="005C46D2" w:rsidP="005C46D2">
      <w:pPr>
        <w:pStyle w:val="ListParagraph"/>
        <w:numPr>
          <w:ilvl w:val="0"/>
          <w:numId w:val="2"/>
        </w:numPr>
        <w:spacing w:after="0" w:line="240" w:lineRule="auto"/>
        <w:rPr>
          <w:rFonts w:ascii="Verdana" w:hAnsi="Verdana"/>
          <w:sz w:val="24"/>
          <w:szCs w:val="24"/>
        </w:rPr>
      </w:pPr>
      <w:r w:rsidRPr="005C46D2">
        <w:rPr>
          <w:rFonts w:ascii="Verdana" w:hAnsi="Verdana"/>
          <w:sz w:val="24"/>
          <w:szCs w:val="24"/>
        </w:rPr>
        <w:t>Age Cymru</w:t>
      </w:r>
    </w:p>
    <w:p w14:paraId="489B0BBB" w14:textId="31A20140" w:rsidR="005C46D2" w:rsidRPr="005C46D2" w:rsidRDefault="005C46D2" w:rsidP="005C46D2">
      <w:pPr>
        <w:pStyle w:val="ListParagraph"/>
        <w:numPr>
          <w:ilvl w:val="0"/>
          <w:numId w:val="2"/>
        </w:numPr>
        <w:spacing w:after="0" w:line="240" w:lineRule="auto"/>
        <w:rPr>
          <w:rFonts w:ascii="Verdana" w:hAnsi="Verdana"/>
          <w:sz w:val="24"/>
          <w:szCs w:val="24"/>
        </w:rPr>
      </w:pPr>
      <w:r w:rsidRPr="005C46D2">
        <w:rPr>
          <w:rFonts w:ascii="Verdana" w:hAnsi="Verdana"/>
          <w:sz w:val="24"/>
          <w:szCs w:val="24"/>
        </w:rPr>
        <w:t>Gower Players</w:t>
      </w:r>
    </w:p>
    <w:p w14:paraId="167A7639" w14:textId="4CF1DEF7" w:rsidR="005C46D2" w:rsidRPr="005C46D2" w:rsidRDefault="005C46D2" w:rsidP="005C46D2">
      <w:pPr>
        <w:pStyle w:val="ListParagraph"/>
        <w:numPr>
          <w:ilvl w:val="0"/>
          <w:numId w:val="2"/>
        </w:numPr>
        <w:spacing w:after="0" w:line="240" w:lineRule="auto"/>
        <w:rPr>
          <w:rFonts w:ascii="Verdana" w:hAnsi="Verdana"/>
          <w:sz w:val="24"/>
          <w:szCs w:val="24"/>
        </w:rPr>
      </w:pPr>
      <w:r w:rsidRPr="005C46D2">
        <w:rPr>
          <w:rFonts w:ascii="Verdana" w:hAnsi="Verdana"/>
          <w:sz w:val="24"/>
          <w:szCs w:val="24"/>
        </w:rPr>
        <w:t>Reynoldston Badminton Club</w:t>
      </w:r>
    </w:p>
    <w:p w14:paraId="3B705AAB" w14:textId="1B2FA01F" w:rsidR="005C46D2" w:rsidRDefault="005C46D2" w:rsidP="005C46D2">
      <w:pPr>
        <w:pStyle w:val="ListParagraph"/>
        <w:numPr>
          <w:ilvl w:val="0"/>
          <w:numId w:val="2"/>
        </w:numPr>
        <w:spacing w:after="0" w:line="240" w:lineRule="auto"/>
        <w:rPr>
          <w:rFonts w:ascii="Verdana" w:hAnsi="Verdana"/>
          <w:sz w:val="24"/>
          <w:szCs w:val="24"/>
        </w:rPr>
      </w:pPr>
      <w:r w:rsidRPr="005C46D2">
        <w:rPr>
          <w:rFonts w:ascii="Verdana" w:hAnsi="Verdana"/>
          <w:sz w:val="24"/>
          <w:szCs w:val="24"/>
        </w:rPr>
        <w:t>Reynoldston WI</w:t>
      </w:r>
    </w:p>
    <w:p w14:paraId="54510FF0" w14:textId="31B8A315" w:rsidR="00665988" w:rsidRDefault="00574241" w:rsidP="00665988">
      <w:pPr>
        <w:pStyle w:val="ListParagraph"/>
        <w:numPr>
          <w:ilvl w:val="0"/>
          <w:numId w:val="2"/>
        </w:numPr>
        <w:spacing w:after="0" w:line="240" w:lineRule="auto"/>
        <w:rPr>
          <w:rFonts w:ascii="Verdana" w:hAnsi="Verdana"/>
          <w:sz w:val="24"/>
          <w:szCs w:val="24"/>
        </w:rPr>
      </w:pPr>
      <w:r w:rsidRPr="00665988">
        <w:rPr>
          <w:rFonts w:ascii="Verdana" w:hAnsi="Verdana"/>
          <w:sz w:val="24"/>
          <w:szCs w:val="24"/>
        </w:rPr>
        <w:t>Reynoldston Village Newsletter</w:t>
      </w:r>
    </w:p>
    <w:p w14:paraId="14605ABD" w14:textId="77777777" w:rsidR="00665988" w:rsidRDefault="00665988" w:rsidP="00665988">
      <w:pPr>
        <w:spacing w:after="0" w:line="240" w:lineRule="auto"/>
        <w:rPr>
          <w:rFonts w:ascii="Verdana" w:hAnsi="Verdana"/>
          <w:sz w:val="24"/>
          <w:szCs w:val="24"/>
        </w:rPr>
      </w:pPr>
    </w:p>
    <w:p w14:paraId="574552A8" w14:textId="77777777" w:rsidR="00665988" w:rsidRDefault="00665988" w:rsidP="00665988">
      <w:pPr>
        <w:spacing w:after="0" w:line="240" w:lineRule="auto"/>
        <w:rPr>
          <w:rFonts w:ascii="Verdana" w:hAnsi="Verdana"/>
          <w:sz w:val="24"/>
          <w:szCs w:val="24"/>
        </w:rPr>
      </w:pPr>
      <w:r>
        <w:rPr>
          <w:rFonts w:ascii="Verdana" w:hAnsi="Verdana"/>
          <w:sz w:val="24"/>
          <w:szCs w:val="24"/>
        </w:rPr>
        <w:t>This year we have tried to award grants to smaller organisations who would usually not request support.  We are delighted to have supported three of these plus a fourth is receiving a grant in 2026-2027.</w:t>
      </w:r>
    </w:p>
    <w:p w14:paraId="24484C72" w14:textId="77777777" w:rsidR="00665988" w:rsidRPr="00665988" w:rsidRDefault="00665988" w:rsidP="00665988">
      <w:pPr>
        <w:spacing w:after="0" w:line="240" w:lineRule="auto"/>
        <w:rPr>
          <w:rFonts w:ascii="Verdana" w:hAnsi="Verdana"/>
          <w:sz w:val="24"/>
          <w:szCs w:val="24"/>
        </w:rPr>
      </w:pPr>
    </w:p>
    <w:p w14:paraId="000D3357" w14:textId="77777777" w:rsidR="00665988" w:rsidRDefault="00665988" w:rsidP="00665988">
      <w:pPr>
        <w:spacing w:after="0" w:line="240" w:lineRule="auto"/>
        <w:rPr>
          <w:rFonts w:ascii="Verdana" w:hAnsi="Verdana"/>
          <w:color w:val="EE0000"/>
          <w:sz w:val="24"/>
          <w:szCs w:val="24"/>
        </w:rPr>
      </w:pPr>
      <w:r w:rsidRPr="00665988">
        <w:rPr>
          <w:rFonts w:ascii="Verdana" w:hAnsi="Verdana"/>
          <w:color w:val="EE0000"/>
          <w:sz w:val="24"/>
          <w:szCs w:val="24"/>
        </w:rPr>
        <w:t xml:space="preserve"> </w:t>
      </w:r>
    </w:p>
    <w:p w14:paraId="1B19EFB4" w14:textId="77777777" w:rsidR="00665988" w:rsidRDefault="00665988" w:rsidP="00665988">
      <w:pPr>
        <w:spacing w:after="0" w:line="240" w:lineRule="auto"/>
        <w:rPr>
          <w:rFonts w:ascii="Verdana" w:hAnsi="Verdana"/>
          <w:color w:val="EE0000"/>
          <w:sz w:val="24"/>
          <w:szCs w:val="24"/>
        </w:rPr>
      </w:pPr>
    </w:p>
    <w:p w14:paraId="19EA3188" w14:textId="77777777" w:rsidR="00665988" w:rsidRDefault="00665988" w:rsidP="00665988">
      <w:pPr>
        <w:spacing w:after="0" w:line="240" w:lineRule="auto"/>
        <w:rPr>
          <w:rFonts w:ascii="Verdana" w:hAnsi="Verdana"/>
          <w:color w:val="EE0000"/>
          <w:sz w:val="24"/>
          <w:szCs w:val="24"/>
        </w:rPr>
      </w:pPr>
    </w:p>
    <w:p w14:paraId="634B3299" w14:textId="1087EC32" w:rsidR="00665988" w:rsidRPr="00665988" w:rsidRDefault="00665988" w:rsidP="00665988">
      <w:pPr>
        <w:spacing w:after="0" w:line="240" w:lineRule="auto"/>
        <w:rPr>
          <w:rFonts w:ascii="Verdana" w:hAnsi="Verdana"/>
          <w:b/>
          <w:bCs/>
          <w:sz w:val="24"/>
          <w:szCs w:val="24"/>
        </w:rPr>
      </w:pPr>
      <w:r w:rsidRPr="00665988">
        <w:rPr>
          <w:rFonts w:ascii="Verdana" w:hAnsi="Verdana"/>
          <w:b/>
          <w:bCs/>
          <w:sz w:val="24"/>
          <w:szCs w:val="24"/>
        </w:rPr>
        <w:lastRenderedPageBreak/>
        <w:t>Local Works/repairs</w:t>
      </w:r>
      <w:r>
        <w:rPr>
          <w:rFonts w:ascii="Verdana" w:hAnsi="Verdana"/>
          <w:b/>
          <w:bCs/>
          <w:sz w:val="24"/>
          <w:szCs w:val="24"/>
        </w:rPr>
        <w:t xml:space="preserve"> (4)</w:t>
      </w:r>
    </w:p>
    <w:p w14:paraId="6BE2D756" w14:textId="451F77FE" w:rsidR="00665988" w:rsidRPr="00665988" w:rsidRDefault="00665988" w:rsidP="00665988">
      <w:pPr>
        <w:spacing w:after="0" w:line="240" w:lineRule="auto"/>
        <w:rPr>
          <w:rFonts w:ascii="Verdana" w:hAnsi="Verdana"/>
          <w:sz w:val="24"/>
          <w:szCs w:val="24"/>
        </w:rPr>
      </w:pPr>
      <w:r w:rsidRPr="00665988">
        <w:rPr>
          <w:rFonts w:ascii="Verdana" w:hAnsi="Verdana"/>
          <w:sz w:val="24"/>
          <w:szCs w:val="24"/>
        </w:rPr>
        <w:t>Local Works this year have included:</w:t>
      </w:r>
    </w:p>
    <w:p w14:paraId="786BF41A" w14:textId="68BAB1F7" w:rsidR="00665988" w:rsidRPr="00665988" w:rsidRDefault="00665988" w:rsidP="00665988">
      <w:pPr>
        <w:pStyle w:val="ListParagraph"/>
        <w:numPr>
          <w:ilvl w:val="0"/>
          <w:numId w:val="3"/>
        </w:numPr>
        <w:spacing w:after="0" w:line="240" w:lineRule="auto"/>
        <w:rPr>
          <w:rFonts w:ascii="Verdana" w:hAnsi="Verdana"/>
          <w:sz w:val="24"/>
          <w:szCs w:val="24"/>
        </w:rPr>
      </w:pPr>
      <w:r w:rsidRPr="00665988">
        <w:rPr>
          <w:rFonts w:ascii="Verdana" w:hAnsi="Verdana"/>
          <w:sz w:val="24"/>
          <w:szCs w:val="24"/>
        </w:rPr>
        <w:t>Cleaning and repainting and fixing a new gate to the old brick bus shelter - we have arranged for it to be power jetted clean, painted and a new gate fitted to hopefully stop the sheep visiting the bus shelter.</w:t>
      </w:r>
    </w:p>
    <w:p w14:paraId="3C95496B" w14:textId="5A442366" w:rsidR="00665988" w:rsidRPr="00665988" w:rsidRDefault="00665988" w:rsidP="00665988">
      <w:pPr>
        <w:pStyle w:val="ListParagraph"/>
        <w:numPr>
          <w:ilvl w:val="0"/>
          <w:numId w:val="3"/>
        </w:numPr>
        <w:spacing w:after="0" w:line="240" w:lineRule="auto"/>
        <w:rPr>
          <w:rFonts w:ascii="Verdana" w:hAnsi="Verdana"/>
          <w:sz w:val="24"/>
          <w:szCs w:val="24"/>
        </w:rPr>
      </w:pPr>
      <w:r w:rsidRPr="00665988">
        <w:rPr>
          <w:rFonts w:ascii="Verdana" w:hAnsi="Verdana"/>
          <w:sz w:val="24"/>
          <w:szCs w:val="24"/>
        </w:rPr>
        <w:t>Repairing the bunding to the upper green</w:t>
      </w:r>
      <w:r>
        <w:rPr>
          <w:rFonts w:ascii="Verdana" w:hAnsi="Verdana"/>
          <w:sz w:val="24"/>
          <w:szCs w:val="24"/>
        </w:rPr>
        <w:t xml:space="preserve"> – this </w:t>
      </w:r>
      <w:r w:rsidRPr="00665988">
        <w:rPr>
          <w:rFonts w:ascii="Verdana" w:hAnsi="Verdana"/>
          <w:sz w:val="24"/>
          <w:szCs w:val="24"/>
        </w:rPr>
        <w:t>is to assist with stopping motor vehicles parking on the upper green.  Stones have also been moved back into their original positions</w:t>
      </w:r>
    </w:p>
    <w:p w14:paraId="462E519B" w14:textId="5D2A6BC4" w:rsidR="00665988" w:rsidRPr="00665988" w:rsidRDefault="00665988" w:rsidP="00665988">
      <w:pPr>
        <w:pStyle w:val="ListParagraph"/>
        <w:numPr>
          <w:ilvl w:val="0"/>
          <w:numId w:val="3"/>
        </w:numPr>
        <w:spacing w:after="0" w:line="240" w:lineRule="auto"/>
        <w:rPr>
          <w:rFonts w:ascii="Verdana" w:hAnsi="Verdana"/>
          <w:sz w:val="24"/>
          <w:szCs w:val="24"/>
        </w:rPr>
      </w:pPr>
      <w:r w:rsidRPr="00665988">
        <w:rPr>
          <w:rFonts w:ascii="Verdana" w:hAnsi="Verdana"/>
          <w:sz w:val="24"/>
          <w:szCs w:val="24"/>
        </w:rPr>
        <w:t>Re-stoning the parking area on the upper green. This area assists with parking for the King Arthur Hotel and visitors to Cefn Bryn and King Arthur’s stone and stops indiscriminate parking around the village.</w:t>
      </w:r>
    </w:p>
    <w:p w14:paraId="5680FDF5" w14:textId="2552D4AA" w:rsidR="00665988" w:rsidRPr="00665988" w:rsidRDefault="00665988" w:rsidP="00665988">
      <w:pPr>
        <w:pStyle w:val="ListParagraph"/>
        <w:numPr>
          <w:ilvl w:val="0"/>
          <w:numId w:val="4"/>
        </w:numPr>
        <w:spacing w:after="0" w:line="240" w:lineRule="auto"/>
        <w:rPr>
          <w:rFonts w:ascii="Verdana" w:hAnsi="Verdana"/>
          <w:sz w:val="24"/>
          <w:szCs w:val="24"/>
        </w:rPr>
      </w:pPr>
      <w:r w:rsidRPr="00665988">
        <w:rPr>
          <w:rFonts w:ascii="Verdana" w:hAnsi="Verdana"/>
          <w:sz w:val="24"/>
          <w:szCs w:val="24"/>
        </w:rPr>
        <w:t>Work on clearing the culvert by the Post Office. Clearing the culvert by the Post Office and forming a line of large stones to help stop the smaller stones going down the culvert and into the drain system.  This hopefully will also alleviate the flooding in that area we often see in times of heavy rain.</w:t>
      </w:r>
    </w:p>
    <w:p w14:paraId="79FD88F0" w14:textId="2D9B86BB" w:rsidR="00665988" w:rsidRPr="00665988" w:rsidRDefault="00665988" w:rsidP="00665988">
      <w:pPr>
        <w:pStyle w:val="ListParagraph"/>
        <w:spacing w:after="0" w:line="240" w:lineRule="auto"/>
        <w:rPr>
          <w:rFonts w:ascii="Verdana" w:hAnsi="Verdana"/>
          <w:sz w:val="24"/>
          <w:szCs w:val="24"/>
        </w:rPr>
      </w:pPr>
    </w:p>
    <w:p w14:paraId="4BDD6798" w14:textId="77777777" w:rsidR="004B12B2" w:rsidRDefault="004B12B2" w:rsidP="004B12B2">
      <w:pPr>
        <w:spacing w:after="0" w:line="240" w:lineRule="auto"/>
        <w:rPr>
          <w:rFonts w:ascii="Verdana" w:hAnsi="Verdana"/>
          <w:b/>
          <w:bCs/>
          <w:sz w:val="24"/>
          <w:szCs w:val="24"/>
        </w:rPr>
      </w:pPr>
      <w:r w:rsidRPr="00500FDB">
        <w:rPr>
          <w:rFonts w:ascii="Verdana" w:hAnsi="Verdana"/>
          <w:b/>
          <w:bCs/>
          <w:sz w:val="24"/>
          <w:szCs w:val="24"/>
        </w:rPr>
        <w:t>Audit Wales Fees</w:t>
      </w:r>
      <w:r>
        <w:rPr>
          <w:rFonts w:ascii="Verdana" w:hAnsi="Verdana"/>
          <w:b/>
          <w:bCs/>
          <w:sz w:val="24"/>
          <w:szCs w:val="24"/>
        </w:rPr>
        <w:t xml:space="preserve"> (5)</w:t>
      </w:r>
    </w:p>
    <w:p w14:paraId="07DC0970" w14:textId="77777777" w:rsidR="004B12B2" w:rsidRDefault="004B12B2" w:rsidP="004B12B2">
      <w:pPr>
        <w:spacing w:after="0" w:line="240" w:lineRule="auto"/>
        <w:rPr>
          <w:rFonts w:ascii="Verdana" w:hAnsi="Verdana"/>
          <w:sz w:val="24"/>
          <w:szCs w:val="24"/>
        </w:rPr>
      </w:pPr>
      <w:r>
        <w:rPr>
          <w:rFonts w:ascii="Verdana" w:hAnsi="Verdana"/>
          <w:sz w:val="24"/>
          <w:szCs w:val="24"/>
        </w:rPr>
        <w:t>The audit Wales fees showing in the expenses included charges for two separate years fees as no changes were received in last year’s expenses.</w:t>
      </w:r>
    </w:p>
    <w:p w14:paraId="30984BBB" w14:textId="77777777" w:rsidR="009E6DC8" w:rsidRPr="009E6DC8" w:rsidRDefault="009E6DC8" w:rsidP="009E6DC8">
      <w:pPr>
        <w:spacing w:after="0" w:line="240" w:lineRule="auto"/>
        <w:rPr>
          <w:rFonts w:ascii="Verdana" w:hAnsi="Verdana"/>
          <w:sz w:val="24"/>
          <w:szCs w:val="24"/>
        </w:rPr>
      </w:pPr>
    </w:p>
    <w:p w14:paraId="5802AA16" w14:textId="1D36BE08" w:rsidR="009E6DC8" w:rsidRDefault="009E6DC8" w:rsidP="009E6DC8">
      <w:pPr>
        <w:spacing w:after="0" w:line="240" w:lineRule="auto"/>
        <w:rPr>
          <w:rFonts w:ascii="Verdana" w:hAnsi="Verdana"/>
          <w:b/>
          <w:bCs/>
          <w:sz w:val="24"/>
          <w:szCs w:val="24"/>
        </w:rPr>
      </w:pPr>
      <w:r>
        <w:rPr>
          <w:rFonts w:ascii="Verdana" w:hAnsi="Verdana"/>
          <w:b/>
          <w:bCs/>
          <w:sz w:val="24"/>
          <w:szCs w:val="24"/>
        </w:rPr>
        <w:t>Website</w:t>
      </w:r>
      <w:r w:rsidR="004B12B2">
        <w:rPr>
          <w:rFonts w:ascii="Verdana" w:hAnsi="Verdana"/>
          <w:b/>
          <w:bCs/>
          <w:sz w:val="24"/>
          <w:szCs w:val="24"/>
        </w:rPr>
        <w:t xml:space="preserve"> (6)</w:t>
      </w:r>
    </w:p>
    <w:p w14:paraId="7943FD55" w14:textId="77777777" w:rsidR="009E6DC8" w:rsidRDefault="009E6DC8" w:rsidP="009E6DC8">
      <w:pPr>
        <w:spacing w:after="0" w:line="240" w:lineRule="auto"/>
        <w:rPr>
          <w:rFonts w:ascii="Verdana" w:hAnsi="Verdana"/>
          <w:sz w:val="24"/>
          <w:szCs w:val="24"/>
        </w:rPr>
      </w:pPr>
      <w:r>
        <w:rPr>
          <w:rFonts w:ascii="Verdana" w:hAnsi="Verdana"/>
          <w:sz w:val="24"/>
          <w:szCs w:val="24"/>
        </w:rPr>
        <w:t>During the year, there was an issue with the Reynoldston.com website where access was lost due to not being able to make contact with the hosting company as they held an out-of-date email contact address for the Community Council and were not in a position to alter it or talk to the Council.</w:t>
      </w:r>
    </w:p>
    <w:p w14:paraId="405AA2EF" w14:textId="77777777" w:rsidR="009E6DC8" w:rsidRDefault="009E6DC8" w:rsidP="009E6DC8">
      <w:pPr>
        <w:spacing w:after="0" w:line="240" w:lineRule="auto"/>
        <w:rPr>
          <w:rFonts w:ascii="Verdana" w:hAnsi="Verdana"/>
          <w:sz w:val="24"/>
          <w:szCs w:val="24"/>
        </w:rPr>
      </w:pPr>
    </w:p>
    <w:p w14:paraId="70298ACE" w14:textId="42B40E2A" w:rsidR="009E6DC8" w:rsidRPr="00465758" w:rsidRDefault="009E6DC8" w:rsidP="009E6DC8">
      <w:pPr>
        <w:spacing w:after="0" w:line="240" w:lineRule="auto"/>
        <w:rPr>
          <w:rFonts w:ascii="Verdana" w:hAnsi="Verdana"/>
          <w:sz w:val="24"/>
          <w:szCs w:val="24"/>
        </w:rPr>
      </w:pPr>
      <w:r>
        <w:rPr>
          <w:rFonts w:ascii="Verdana" w:hAnsi="Verdana"/>
          <w:sz w:val="24"/>
          <w:szCs w:val="24"/>
        </w:rPr>
        <w:t>The Clerk managed to contact an old friend of his who wrote a new website for the Community Council at no charge and we are delighted this is now up and running again and holds all the information regarding the Community Council</w:t>
      </w:r>
      <w:r w:rsidR="00C473A4">
        <w:rPr>
          <w:rFonts w:ascii="Verdana" w:hAnsi="Verdana"/>
          <w:sz w:val="24"/>
          <w:szCs w:val="24"/>
        </w:rPr>
        <w:t>.</w:t>
      </w:r>
    </w:p>
    <w:p w14:paraId="4D2260D2" w14:textId="77777777" w:rsidR="009E6DC8" w:rsidRDefault="009E6DC8" w:rsidP="00500FDB">
      <w:pPr>
        <w:spacing w:after="0" w:line="240" w:lineRule="auto"/>
        <w:rPr>
          <w:rFonts w:ascii="Verdana" w:hAnsi="Verdana"/>
          <w:b/>
          <w:bCs/>
          <w:sz w:val="24"/>
          <w:szCs w:val="24"/>
        </w:rPr>
      </w:pPr>
    </w:p>
    <w:p w14:paraId="741C7073" w14:textId="5934380B" w:rsidR="00500FDB" w:rsidRDefault="00500FDB" w:rsidP="00465758">
      <w:pPr>
        <w:spacing w:after="0" w:line="240" w:lineRule="auto"/>
        <w:rPr>
          <w:rFonts w:ascii="Verdana" w:hAnsi="Verdana"/>
          <w:b/>
          <w:bCs/>
          <w:sz w:val="24"/>
          <w:szCs w:val="24"/>
        </w:rPr>
      </w:pPr>
      <w:r w:rsidRPr="00500FDB">
        <w:rPr>
          <w:rFonts w:ascii="Verdana" w:hAnsi="Verdana"/>
          <w:b/>
          <w:bCs/>
          <w:sz w:val="24"/>
          <w:szCs w:val="24"/>
        </w:rPr>
        <w:t>Internal Auditor</w:t>
      </w:r>
    </w:p>
    <w:p w14:paraId="758EDF51" w14:textId="2C6C4227" w:rsidR="00500FDB" w:rsidRDefault="00500FDB" w:rsidP="00465758">
      <w:pPr>
        <w:spacing w:after="0" w:line="240" w:lineRule="auto"/>
        <w:rPr>
          <w:rFonts w:ascii="Verdana" w:hAnsi="Verdana"/>
          <w:sz w:val="24"/>
          <w:szCs w:val="24"/>
        </w:rPr>
      </w:pPr>
      <w:r>
        <w:rPr>
          <w:rFonts w:ascii="Verdana" w:hAnsi="Verdana"/>
          <w:sz w:val="24"/>
          <w:szCs w:val="24"/>
        </w:rPr>
        <w:t>We are eternally thankful to Aimee Davies of Reynoldston who has acted as the Internal Auditor for the Community Council for several years.</w:t>
      </w:r>
    </w:p>
    <w:p w14:paraId="3E4D4A7A" w14:textId="77777777" w:rsidR="00500FDB" w:rsidRDefault="00500FDB" w:rsidP="00465758">
      <w:pPr>
        <w:spacing w:after="0" w:line="240" w:lineRule="auto"/>
        <w:rPr>
          <w:rFonts w:ascii="Verdana" w:hAnsi="Verdana"/>
          <w:sz w:val="24"/>
          <w:szCs w:val="24"/>
        </w:rPr>
      </w:pPr>
    </w:p>
    <w:p w14:paraId="457A4229" w14:textId="5032A723" w:rsidR="00500FDB" w:rsidRDefault="00500FDB" w:rsidP="00465758">
      <w:pPr>
        <w:spacing w:after="0" w:line="240" w:lineRule="auto"/>
        <w:rPr>
          <w:rFonts w:ascii="Verdana" w:hAnsi="Verdana"/>
          <w:sz w:val="24"/>
          <w:szCs w:val="24"/>
        </w:rPr>
      </w:pPr>
      <w:r>
        <w:rPr>
          <w:rFonts w:ascii="Verdana" w:hAnsi="Verdana"/>
          <w:sz w:val="24"/>
          <w:szCs w:val="24"/>
        </w:rPr>
        <w:t>Each year Aimee audits the accounts of Reynoldston Community Council and writes a report to Audit Wales on her findings.  These reports are available to see through the Clerk on request.</w:t>
      </w:r>
    </w:p>
    <w:p w14:paraId="26E14DA4" w14:textId="77777777" w:rsidR="00500FDB" w:rsidRPr="00500FDB" w:rsidRDefault="00500FDB" w:rsidP="00465758">
      <w:pPr>
        <w:spacing w:after="0" w:line="240" w:lineRule="auto"/>
        <w:rPr>
          <w:rFonts w:ascii="Verdana" w:hAnsi="Verdana"/>
          <w:sz w:val="24"/>
          <w:szCs w:val="24"/>
        </w:rPr>
      </w:pPr>
    </w:p>
    <w:p w14:paraId="1E11204F" w14:textId="77777777" w:rsidR="004B12B2" w:rsidRDefault="004B12B2" w:rsidP="00465758">
      <w:pPr>
        <w:spacing w:after="0" w:line="240" w:lineRule="auto"/>
        <w:rPr>
          <w:rFonts w:ascii="Verdana" w:hAnsi="Verdana"/>
          <w:b/>
          <w:bCs/>
          <w:sz w:val="24"/>
          <w:szCs w:val="24"/>
        </w:rPr>
      </w:pPr>
    </w:p>
    <w:p w14:paraId="371E96EF" w14:textId="77777777" w:rsidR="004B12B2" w:rsidRDefault="004B12B2" w:rsidP="00465758">
      <w:pPr>
        <w:spacing w:after="0" w:line="240" w:lineRule="auto"/>
        <w:rPr>
          <w:rFonts w:ascii="Verdana" w:hAnsi="Verdana"/>
          <w:b/>
          <w:bCs/>
          <w:sz w:val="24"/>
          <w:szCs w:val="24"/>
        </w:rPr>
      </w:pPr>
    </w:p>
    <w:p w14:paraId="7B394EC5" w14:textId="77777777" w:rsidR="004B12B2" w:rsidRDefault="004B12B2" w:rsidP="00465758">
      <w:pPr>
        <w:spacing w:after="0" w:line="240" w:lineRule="auto"/>
        <w:rPr>
          <w:rFonts w:ascii="Verdana" w:hAnsi="Verdana"/>
          <w:b/>
          <w:bCs/>
          <w:sz w:val="24"/>
          <w:szCs w:val="24"/>
        </w:rPr>
      </w:pPr>
    </w:p>
    <w:p w14:paraId="0AA11E4C" w14:textId="77777777" w:rsidR="004B12B2" w:rsidRDefault="004B12B2" w:rsidP="00465758">
      <w:pPr>
        <w:spacing w:after="0" w:line="240" w:lineRule="auto"/>
        <w:rPr>
          <w:rFonts w:ascii="Verdana" w:hAnsi="Verdana"/>
          <w:b/>
          <w:bCs/>
          <w:sz w:val="24"/>
          <w:szCs w:val="24"/>
        </w:rPr>
      </w:pPr>
    </w:p>
    <w:p w14:paraId="17FB737E" w14:textId="608FE06A" w:rsidR="00500FDB" w:rsidRPr="00500FDB" w:rsidRDefault="00500FDB" w:rsidP="00465758">
      <w:pPr>
        <w:spacing w:after="0" w:line="240" w:lineRule="auto"/>
        <w:rPr>
          <w:rFonts w:ascii="Verdana" w:hAnsi="Verdana"/>
          <w:b/>
          <w:bCs/>
          <w:sz w:val="24"/>
          <w:szCs w:val="24"/>
        </w:rPr>
      </w:pPr>
      <w:r w:rsidRPr="00500FDB">
        <w:rPr>
          <w:rFonts w:ascii="Verdana" w:hAnsi="Verdana"/>
          <w:b/>
          <w:bCs/>
          <w:sz w:val="24"/>
          <w:szCs w:val="24"/>
        </w:rPr>
        <w:lastRenderedPageBreak/>
        <w:t>External Audits</w:t>
      </w:r>
    </w:p>
    <w:p w14:paraId="14254AA4" w14:textId="248A7594" w:rsidR="00500FDB" w:rsidRDefault="00465758" w:rsidP="00465758">
      <w:pPr>
        <w:spacing w:after="0" w:line="240" w:lineRule="auto"/>
        <w:rPr>
          <w:rFonts w:ascii="Verdana" w:hAnsi="Verdana"/>
          <w:sz w:val="24"/>
          <w:szCs w:val="24"/>
        </w:rPr>
      </w:pPr>
      <w:r w:rsidRPr="00465758">
        <w:rPr>
          <w:rFonts w:ascii="Verdana" w:hAnsi="Verdana"/>
          <w:sz w:val="24"/>
          <w:szCs w:val="24"/>
        </w:rPr>
        <w:t>With the internal audit now complete, the Annual Return will be sent to Welsh Audit for</w:t>
      </w:r>
      <w:r w:rsidR="00500FDB">
        <w:rPr>
          <w:rFonts w:ascii="Verdana" w:hAnsi="Verdana"/>
          <w:sz w:val="24"/>
          <w:szCs w:val="24"/>
        </w:rPr>
        <w:t xml:space="preserve"> </w:t>
      </w:r>
      <w:r w:rsidRPr="00465758">
        <w:rPr>
          <w:rFonts w:ascii="Verdana" w:hAnsi="Verdana"/>
          <w:sz w:val="24"/>
          <w:szCs w:val="24"/>
        </w:rPr>
        <w:t>inspection</w:t>
      </w:r>
      <w:r w:rsidR="00500FDB">
        <w:rPr>
          <w:rFonts w:ascii="Verdana" w:hAnsi="Verdana"/>
          <w:sz w:val="24"/>
          <w:szCs w:val="24"/>
        </w:rPr>
        <w:t xml:space="preserve"> for 2025 - 2026</w:t>
      </w:r>
      <w:r w:rsidRPr="00465758">
        <w:rPr>
          <w:rFonts w:ascii="Verdana" w:hAnsi="Verdana"/>
          <w:sz w:val="24"/>
          <w:szCs w:val="24"/>
        </w:rPr>
        <w:t xml:space="preserve">. </w:t>
      </w:r>
    </w:p>
    <w:p w14:paraId="0FA528E8" w14:textId="77777777" w:rsidR="00500FDB" w:rsidRDefault="00500FDB" w:rsidP="00465758">
      <w:pPr>
        <w:spacing w:after="0" w:line="240" w:lineRule="auto"/>
        <w:rPr>
          <w:rFonts w:ascii="Verdana" w:hAnsi="Verdana"/>
          <w:sz w:val="24"/>
          <w:szCs w:val="24"/>
        </w:rPr>
      </w:pPr>
    </w:p>
    <w:p w14:paraId="3384C90D" w14:textId="75AD2D06" w:rsidR="00465758" w:rsidRPr="00465758" w:rsidRDefault="00465758" w:rsidP="00465758">
      <w:pPr>
        <w:spacing w:after="0" w:line="240" w:lineRule="auto"/>
        <w:rPr>
          <w:rFonts w:ascii="Verdana" w:hAnsi="Verdana"/>
          <w:sz w:val="24"/>
          <w:szCs w:val="24"/>
        </w:rPr>
      </w:pPr>
      <w:r w:rsidRPr="00465758">
        <w:rPr>
          <w:rFonts w:ascii="Verdana" w:hAnsi="Verdana"/>
          <w:sz w:val="24"/>
          <w:szCs w:val="24"/>
        </w:rPr>
        <w:t>Once we receive our final Audit report the accounts will be available for</w:t>
      </w:r>
    </w:p>
    <w:p w14:paraId="6A735BCC" w14:textId="1C9CB65D" w:rsidR="00465758" w:rsidRDefault="00465758" w:rsidP="00465758">
      <w:pPr>
        <w:spacing w:after="0" w:line="240" w:lineRule="auto"/>
        <w:rPr>
          <w:rFonts w:ascii="Verdana" w:hAnsi="Verdana"/>
          <w:sz w:val="24"/>
          <w:szCs w:val="24"/>
        </w:rPr>
      </w:pPr>
      <w:r w:rsidRPr="00465758">
        <w:rPr>
          <w:rFonts w:ascii="Verdana" w:hAnsi="Verdana"/>
          <w:sz w:val="24"/>
          <w:szCs w:val="24"/>
        </w:rPr>
        <w:t>public inspection</w:t>
      </w:r>
      <w:r w:rsidR="00500FDB">
        <w:rPr>
          <w:rFonts w:ascii="Verdana" w:hAnsi="Verdana"/>
          <w:sz w:val="24"/>
          <w:szCs w:val="24"/>
        </w:rPr>
        <w:t xml:space="preserve"> and n</w:t>
      </w:r>
      <w:r w:rsidRPr="00465758">
        <w:rPr>
          <w:rFonts w:ascii="Verdana" w:hAnsi="Verdana"/>
          <w:sz w:val="24"/>
          <w:szCs w:val="24"/>
        </w:rPr>
        <w:t>otices of their availability will be placed on the Village noticeboard</w:t>
      </w:r>
      <w:r w:rsidR="00574241">
        <w:rPr>
          <w:rFonts w:ascii="Verdana" w:hAnsi="Verdana"/>
          <w:sz w:val="24"/>
          <w:szCs w:val="24"/>
        </w:rPr>
        <w:t>s</w:t>
      </w:r>
      <w:r w:rsidRPr="00465758">
        <w:rPr>
          <w:rFonts w:ascii="Verdana" w:hAnsi="Verdana"/>
          <w:sz w:val="24"/>
          <w:szCs w:val="24"/>
        </w:rPr>
        <w:t xml:space="preserve"> and on the website.</w:t>
      </w:r>
    </w:p>
    <w:p w14:paraId="5D3F036A" w14:textId="77777777" w:rsidR="00574241" w:rsidRPr="00465758" w:rsidRDefault="00574241" w:rsidP="00465758">
      <w:pPr>
        <w:spacing w:after="0" w:line="240" w:lineRule="auto"/>
        <w:rPr>
          <w:rFonts w:ascii="Verdana" w:hAnsi="Verdana"/>
          <w:sz w:val="24"/>
          <w:szCs w:val="24"/>
        </w:rPr>
      </w:pPr>
    </w:p>
    <w:p w14:paraId="28265B91" w14:textId="75A79C85" w:rsidR="00465758" w:rsidRPr="00574241" w:rsidRDefault="00465758" w:rsidP="00465758">
      <w:pPr>
        <w:spacing w:after="0" w:line="240" w:lineRule="auto"/>
        <w:rPr>
          <w:rFonts w:ascii="Verdana" w:hAnsi="Verdana"/>
          <w:b/>
          <w:bCs/>
          <w:sz w:val="24"/>
          <w:szCs w:val="24"/>
        </w:rPr>
      </w:pPr>
      <w:r w:rsidRPr="00574241">
        <w:rPr>
          <w:rFonts w:ascii="Verdana" w:hAnsi="Verdana"/>
          <w:b/>
          <w:bCs/>
          <w:sz w:val="24"/>
          <w:szCs w:val="24"/>
        </w:rPr>
        <w:t>Democracy &amp; Boundary Commission Cymru’s review</w:t>
      </w:r>
    </w:p>
    <w:p w14:paraId="7C475B5F" w14:textId="6ED36358" w:rsidR="00465758" w:rsidRDefault="00465758" w:rsidP="00465758">
      <w:pPr>
        <w:spacing w:after="0" w:line="240" w:lineRule="auto"/>
        <w:rPr>
          <w:rFonts w:ascii="Verdana" w:hAnsi="Verdana"/>
          <w:sz w:val="24"/>
          <w:szCs w:val="24"/>
        </w:rPr>
      </w:pPr>
      <w:r w:rsidRPr="00465758">
        <w:rPr>
          <w:rFonts w:ascii="Verdana" w:hAnsi="Verdana"/>
          <w:sz w:val="24"/>
          <w:szCs w:val="24"/>
        </w:rPr>
        <w:t>A significant issue this year was the Democracy and Boundary Commission Cymru’s</w:t>
      </w:r>
      <w:r w:rsidR="00574241">
        <w:rPr>
          <w:rFonts w:ascii="Verdana" w:hAnsi="Verdana"/>
          <w:sz w:val="24"/>
          <w:szCs w:val="24"/>
        </w:rPr>
        <w:t xml:space="preserve"> </w:t>
      </w:r>
      <w:r w:rsidRPr="00465758">
        <w:rPr>
          <w:rFonts w:ascii="Verdana" w:hAnsi="Verdana"/>
          <w:sz w:val="24"/>
          <w:szCs w:val="24"/>
        </w:rPr>
        <w:t>review of</w:t>
      </w:r>
      <w:r w:rsidR="00574241">
        <w:rPr>
          <w:rFonts w:ascii="Verdana" w:hAnsi="Verdana"/>
          <w:sz w:val="24"/>
          <w:szCs w:val="24"/>
        </w:rPr>
        <w:t xml:space="preserve"> C</w:t>
      </w:r>
      <w:r w:rsidRPr="00465758">
        <w:rPr>
          <w:rFonts w:ascii="Verdana" w:hAnsi="Verdana"/>
          <w:sz w:val="24"/>
          <w:szCs w:val="24"/>
        </w:rPr>
        <w:t xml:space="preserve">ommunity </w:t>
      </w:r>
      <w:r w:rsidR="00574241">
        <w:rPr>
          <w:rFonts w:ascii="Verdana" w:hAnsi="Verdana"/>
          <w:sz w:val="24"/>
          <w:szCs w:val="24"/>
        </w:rPr>
        <w:t>C</w:t>
      </w:r>
      <w:r w:rsidRPr="00465758">
        <w:rPr>
          <w:rFonts w:ascii="Verdana" w:hAnsi="Verdana"/>
          <w:sz w:val="24"/>
          <w:szCs w:val="24"/>
        </w:rPr>
        <w:t>ouncil arrangements across the City and County of Swansea. The</w:t>
      </w:r>
      <w:r w:rsidR="00574241">
        <w:rPr>
          <w:rFonts w:ascii="Verdana" w:hAnsi="Verdana"/>
          <w:sz w:val="24"/>
          <w:szCs w:val="24"/>
        </w:rPr>
        <w:t xml:space="preserve"> </w:t>
      </w:r>
      <w:r w:rsidRPr="00465758">
        <w:rPr>
          <w:rFonts w:ascii="Verdana" w:hAnsi="Verdana"/>
          <w:sz w:val="24"/>
          <w:szCs w:val="24"/>
        </w:rPr>
        <w:t>review was carried out by the Commission on behalf of the City and County of Swansea.</w:t>
      </w:r>
    </w:p>
    <w:p w14:paraId="1D598310" w14:textId="77777777" w:rsidR="00574241" w:rsidRPr="00465758" w:rsidRDefault="00574241" w:rsidP="00465758">
      <w:pPr>
        <w:spacing w:after="0" w:line="240" w:lineRule="auto"/>
        <w:rPr>
          <w:rFonts w:ascii="Verdana" w:hAnsi="Verdana"/>
          <w:sz w:val="24"/>
          <w:szCs w:val="24"/>
        </w:rPr>
      </w:pPr>
    </w:p>
    <w:p w14:paraId="4BC8813A" w14:textId="4DE74798" w:rsidR="00465758" w:rsidRDefault="00465758" w:rsidP="00574241">
      <w:pPr>
        <w:spacing w:after="0" w:line="240" w:lineRule="auto"/>
        <w:rPr>
          <w:rFonts w:ascii="Verdana" w:hAnsi="Verdana"/>
          <w:sz w:val="24"/>
          <w:szCs w:val="24"/>
        </w:rPr>
      </w:pPr>
      <w:r w:rsidRPr="00465758">
        <w:rPr>
          <w:rFonts w:ascii="Verdana" w:hAnsi="Verdana"/>
          <w:sz w:val="24"/>
          <w:szCs w:val="24"/>
        </w:rPr>
        <w:t xml:space="preserve">For South Gower, the recommendation </w:t>
      </w:r>
      <w:r w:rsidR="002B4895">
        <w:rPr>
          <w:rFonts w:ascii="Verdana" w:hAnsi="Verdana"/>
          <w:sz w:val="24"/>
          <w:szCs w:val="24"/>
        </w:rPr>
        <w:t xml:space="preserve">is </w:t>
      </w:r>
      <w:r w:rsidRPr="00465758">
        <w:rPr>
          <w:rFonts w:ascii="Verdana" w:hAnsi="Verdana"/>
          <w:sz w:val="24"/>
          <w:szCs w:val="24"/>
        </w:rPr>
        <w:t xml:space="preserve">merging </w:t>
      </w:r>
      <w:r w:rsidR="00574241">
        <w:rPr>
          <w:rFonts w:ascii="Verdana" w:hAnsi="Verdana"/>
          <w:sz w:val="24"/>
          <w:szCs w:val="24"/>
        </w:rPr>
        <w:t xml:space="preserve">the </w:t>
      </w:r>
      <w:r w:rsidRPr="00465758">
        <w:rPr>
          <w:rFonts w:ascii="Verdana" w:hAnsi="Verdana"/>
          <w:sz w:val="24"/>
          <w:szCs w:val="24"/>
        </w:rPr>
        <w:t>four neighbouring</w:t>
      </w:r>
      <w:r w:rsidR="00574241">
        <w:rPr>
          <w:rFonts w:ascii="Verdana" w:hAnsi="Verdana"/>
          <w:sz w:val="24"/>
          <w:szCs w:val="24"/>
        </w:rPr>
        <w:t xml:space="preserve"> C</w:t>
      </w:r>
      <w:r w:rsidRPr="00465758">
        <w:rPr>
          <w:rFonts w:ascii="Verdana" w:hAnsi="Verdana"/>
          <w:sz w:val="24"/>
          <w:szCs w:val="24"/>
        </w:rPr>
        <w:t xml:space="preserve">ommunity </w:t>
      </w:r>
      <w:r w:rsidR="00574241">
        <w:rPr>
          <w:rFonts w:ascii="Verdana" w:hAnsi="Verdana"/>
          <w:sz w:val="24"/>
          <w:szCs w:val="24"/>
        </w:rPr>
        <w:t>C</w:t>
      </w:r>
      <w:r w:rsidRPr="00465758">
        <w:rPr>
          <w:rFonts w:ascii="Verdana" w:hAnsi="Verdana"/>
          <w:sz w:val="24"/>
          <w:szCs w:val="24"/>
        </w:rPr>
        <w:t xml:space="preserve">ouncils </w:t>
      </w:r>
      <w:r w:rsidR="00574241">
        <w:rPr>
          <w:rFonts w:ascii="Verdana" w:hAnsi="Verdana"/>
          <w:sz w:val="24"/>
          <w:szCs w:val="24"/>
        </w:rPr>
        <w:t xml:space="preserve">of Reynoldston, Penrice, Port Eynon and Rhossili </w:t>
      </w:r>
      <w:r w:rsidRPr="00465758">
        <w:rPr>
          <w:rFonts w:ascii="Verdana" w:hAnsi="Verdana"/>
          <w:sz w:val="24"/>
          <w:szCs w:val="24"/>
        </w:rPr>
        <w:t xml:space="preserve">into a single ‘super community council’, with </w:t>
      </w:r>
      <w:r w:rsidR="00574241">
        <w:rPr>
          <w:rFonts w:ascii="Verdana" w:hAnsi="Verdana"/>
          <w:sz w:val="24"/>
          <w:szCs w:val="24"/>
        </w:rPr>
        <w:t xml:space="preserve">just two Councillors </w:t>
      </w:r>
      <w:r w:rsidR="00C473A4">
        <w:rPr>
          <w:rFonts w:ascii="Verdana" w:hAnsi="Verdana"/>
          <w:sz w:val="24"/>
          <w:szCs w:val="24"/>
        </w:rPr>
        <w:t xml:space="preserve">for the Reynoldston </w:t>
      </w:r>
      <w:r w:rsidR="00574241">
        <w:rPr>
          <w:rFonts w:ascii="Verdana" w:hAnsi="Verdana"/>
          <w:sz w:val="24"/>
          <w:szCs w:val="24"/>
        </w:rPr>
        <w:t xml:space="preserve">area. </w:t>
      </w:r>
    </w:p>
    <w:p w14:paraId="16917015" w14:textId="77777777" w:rsidR="00574241" w:rsidRDefault="00574241" w:rsidP="00574241">
      <w:pPr>
        <w:spacing w:after="0" w:line="240" w:lineRule="auto"/>
        <w:rPr>
          <w:rFonts w:ascii="Verdana" w:hAnsi="Verdana"/>
          <w:sz w:val="24"/>
          <w:szCs w:val="24"/>
        </w:rPr>
      </w:pPr>
    </w:p>
    <w:p w14:paraId="72A759F1" w14:textId="470752C8" w:rsidR="00574241" w:rsidRDefault="00574241" w:rsidP="00574241">
      <w:pPr>
        <w:spacing w:after="0" w:line="240" w:lineRule="auto"/>
        <w:rPr>
          <w:rFonts w:ascii="Verdana" w:hAnsi="Verdana"/>
          <w:sz w:val="24"/>
          <w:szCs w:val="24"/>
        </w:rPr>
      </w:pPr>
      <w:r>
        <w:rPr>
          <w:rFonts w:ascii="Verdana" w:hAnsi="Verdana"/>
          <w:sz w:val="24"/>
          <w:szCs w:val="24"/>
        </w:rPr>
        <w:t xml:space="preserve">The Community Council have made comments about the proposals but they have not been accepted and the merger will go ahead in May 2027. </w:t>
      </w:r>
    </w:p>
    <w:p w14:paraId="7C2BCF8A" w14:textId="77777777" w:rsidR="00574241" w:rsidRDefault="00574241" w:rsidP="00574241">
      <w:pPr>
        <w:spacing w:after="0" w:line="240" w:lineRule="auto"/>
        <w:rPr>
          <w:rFonts w:ascii="Verdana" w:hAnsi="Verdana"/>
          <w:sz w:val="24"/>
          <w:szCs w:val="24"/>
        </w:rPr>
      </w:pPr>
    </w:p>
    <w:p w14:paraId="3EEC4032" w14:textId="50C04A20" w:rsidR="00574241" w:rsidRPr="00465758" w:rsidRDefault="00574241" w:rsidP="00574241">
      <w:pPr>
        <w:spacing w:after="0" w:line="240" w:lineRule="auto"/>
        <w:rPr>
          <w:rFonts w:ascii="Verdana" w:hAnsi="Verdana"/>
          <w:sz w:val="24"/>
          <w:szCs w:val="24"/>
        </w:rPr>
      </w:pPr>
      <w:r>
        <w:rPr>
          <w:rFonts w:ascii="Verdana" w:hAnsi="Verdana"/>
          <w:sz w:val="24"/>
          <w:szCs w:val="24"/>
        </w:rPr>
        <w:t>The Chair, Vice Chair and Clerk are currently attending meetings of the four Community Councils to be prepared for the merger.</w:t>
      </w:r>
    </w:p>
    <w:p w14:paraId="10F03ED7" w14:textId="77777777" w:rsidR="00465758" w:rsidRDefault="00465758" w:rsidP="00465758">
      <w:pPr>
        <w:spacing w:after="0" w:line="240" w:lineRule="auto"/>
        <w:rPr>
          <w:rFonts w:ascii="Verdana" w:hAnsi="Verdana"/>
          <w:sz w:val="24"/>
          <w:szCs w:val="24"/>
        </w:rPr>
      </w:pPr>
    </w:p>
    <w:p w14:paraId="12FF2452" w14:textId="1309A5C5" w:rsidR="00465758" w:rsidRPr="00574241" w:rsidRDefault="00574241" w:rsidP="00465758">
      <w:pPr>
        <w:spacing w:after="0" w:line="240" w:lineRule="auto"/>
        <w:rPr>
          <w:rFonts w:ascii="Verdana" w:hAnsi="Verdana"/>
          <w:b/>
          <w:bCs/>
          <w:sz w:val="24"/>
          <w:szCs w:val="24"/>
        </w:rPr>
      </w:pPr>
      <w:r w:rsidRPr="00574241">
        <w:rPr>
          <w:rFonts w:ascii="Verdana" w:hAnsi="Verdana"/>
          <w:b/>
          <w:bCs/>
          <w:sz w:val="24"/>
          <w:szCs w:val="24"/>
        </w:rPr>
        <w:t>Reynoldston Newsletter</w:t>
      </w:r>
    </w:p>
    <w:p w14:paraId="4C66B1F6" w14:textId="2CE789DB" w:rsidR="00465758" w:rsidRDefault="004B12B2" w:rsidP="00465758">
      <w:pPr>
        <w:spacing w:after="0" w:line="240" w:lineRule="auto"/>
        <w:rPr>
          <w:rFonts w:ascii="Verdana" w:hAnsi="Verdana"/>
          <w:sz w:val="24"/>
          <w:szCs w:val="24"/>
        </w:rPr>
      </w:pPr>
      <w:r>
        <w:rPr>
          <w:rFonts w:ascii="Verdana" w:hAnsi="Verdana"/>
          <w:sz w:val="24"/>
          <w:szCs w:val="24"/>
        </w:rPr>
        <w:t>After e</w:t>
      </w:r>
      <w:r w:rsidR="00574241">
        <w:rPr>
          <w:rFonts w:ascii="Verdana" w:hAnsi="Verdana"/>
          <w:sz w:val="24"/>
          <w:szCs w:val="24"/>
        </w:rPr>
        <w:t>ach m</w:t>
      </w:r>
      <w:r>
        <w:rPr>
          <w:rFonts w:ascii="Verdana" w:hAnsi="Verdana"/>
          <w:sz w:val="24"/>
          <w:szCs w:val="24"/>
        </w:rPr>
        <w:t>eeting</w:t>
      </w:r>
      <w:r w:rsidR="00574241">
        <w:rPr>
          <w:rFonts w:ascii="Verdana" w:hAnsi="Verdana"/>
          <w:sz w:val="24"/>
          <w:szCs w:val="24"/>
        </w:rPr>
        <w:t>, the Community Council put an article in the Village Newsletter keeping residents aware of the actions of th</w:t>
      </w:r>
      <w:r>
        <w:rPr>
          <w:rFonts w:ascii="Verdana" w:hAnsi="Verdana"/>
          <w:sz w:val="24"/>
          <w:szCs w:val="24"/>
        </w:rPr>
        <w:t>e</w:t>
      </w:r>
      <w:r w:rsidR="00574241">
        <w:rPr>
          <w:rFonts w:ascii="Verdana" w:hAnsi="Verdana"/>
          <w:sz w:val="24"/>
          <w:szCs w:val="24"/>
        </w:rPr>
        <w:t xml:space="preserve"> Community Council</w:t>
      </w:r>
      <w:r>
        <w:rPr>
          <w:rFonts w:ascii="Verdana" w:hAnsi="Verdana"/>
          <w:sz w:val="24"/>
          <w:szCs w:val="24"/>
        </w:rPr>
        <w:t xml:space="preserve"> and also include adverts of forthcoming events</w:t>
      </w:r>
    </w:p>
    <w:p w14:paraId="1D4F6C74" w14:textId="77777777" w:rsidR="00574241" w:rsidRDefault="00574241" w:rsidP="00465758">
      <w:pPr>
        <w:spacing w:after="0" w:line="240" w:lineRule="auto"/>
        <w:rPr>
          <w:rFonts w:ascii="Verdana" w:hAnsi="Verdana"/>
          <w:sz w:val="24"/>
          <w:szCs w:val="24"/>
        </w:rPr>
      </w:pPr>
    </w:p>
    <w:p w14:paraId="2ABA38DC" w14:textId="4851CA2A" w:rsidR="00574241" w:rsidRDefault="00574241" w:rsidP="00465758">
      <w:pPr>
        <w:spacing w:after="0" w:line="240" w:lineRule="auto"/>
        <w:rPr>
          <w:rFonts w:ascii="Verdana" w:hAnsi="Verdana"/>
          <w:sz w:val="24"/>
          <w:szCs w:val="24"/>
        </w:rPr>
      </w:pPr>
      <w:r>
        <w:rPr>
          <w:rFonts w:ascii="Verdana" w:hAnsi="Verdana"/>
          <w:sz w:val="24"/>
          <w:szCs w:val="24"/>
        </w:rPr>
        <w:t>Members of the public are welcome to attend the Reynoldston Community council meetings but attendance is very low.</w:t>
      </w:r>
    </w:p>
    <w:p w14:paraId="3A656DE0" w14:textId="77777777" w:rsidR="00465758" w:rsidRDefault="00465758" w:rsidP="00465758">
      <w:pPr>
        <w:spacing w:after="0" w:line="240" w:lineRule="auto"/>
        <w:rPr>
          <w:rFonts w:ascii="Verdana" w:hAnsi="Verdana"/>
          <w:sz w:val="24"/>
          <w:szCs w:val="24"/>
        </w:rPr>
      </w:pPr>
    </w:p>
    <w:p w14:paraId="2A58527D" w14:textId="0BFA350F" w:rsidR="004B12B2" w:rsidRDefault="004B12B2" w:rsidP="00465758">
      <w:pPr>
        <w:spacing w:after="0" w:line="240" w:lineRule="auto"/>
        <w:rPr>
          <w:rFonts w:ascii="Verdana" w:hAnsi="Verdana"/>
          <w:b/>
          <w:bCs/>
          <w:sz w:val="24"/>
          <w:szCs w:val="24"/>
        </w:rPr>
      </w:pPr>
      <w:r w:rsidRPr="004B12B2">
        <w:rPr>
          <w:rFonts w:ascii="Verdana" w:hAnsi="Verdana"/>
          <w:b/>
          <w:bCs/>
          <w:sz w:val="24"/>
          <w:szCs w:val="24"/>
        </w:rPr>
        <w:t>Facebook</w:t>
      </w:r>
    </w:p>
    <w:p w14:paraId="562CB998" w14:textId="1AA2C704" w:rsidR="004B12B2" w:rsidRDefault="004B12B2" w:rsidP="00465758">
      <w:pPr>
        <w:spacing w:after="0" w:line="240" w:lineRule="auto"/>
        <w:rPr>
          <w:rFonts w:ascii="Verdana" w:hAnsi="Verdana"/>
          <w:sz w:val="24"/>
          <w:szCs w:val="24"/>
        </w:rPr>
      </w:pPr>
      <w:r>
        <w:rPr>
          <w:rFonts w:ascii="Verdana" w:hAnsi="Verdana"/>
          <w:sz w:val="24"/>
          <w:szCs w:val="24"/>
        </w:rPr>
        <w:t xml:space="preserve">The Community Council have commenced a Facebook page posting events and links to the activities of the Community Council to keep our community aware of forthcoming events and Community Council activities. </w:t>
      </w:r>
    </w:p>
    <w:p w14:paraId="50708C1C" w14:textId="77777777" w:rsidR="004B12B2" w:rsidRPr="004B12B2" w:rsidRDefault="004B12B2" w:rsidP="00465758">
      <w:pPr>
        <w:spacing w:after="0" w:line="240" w:lineRule="auto"/>
        <w:rPr>
          <w:rFonts w:ascii="Verdana" w:hAnsi="Verdana"/>
          <w:sz w:val="24"/>
          <w:szCs w:val="24"/>
        </w:rPr>
      </w:pPr>
    </w:p>
    <w:p w14:paraId="71186D2C" w14:textId="54414F9F" w:rsidR="00465758" w:rsidRPr="00574241" w:rsidRDefault="00465758" w:rsidP="00465758">
      <w:pPr>
        <w:spacing w:after="0" w:line="240" w:lineRule="auto"/>
        <w:rPr>
          <w:rFonts w:ascii="Verdana" w:hAnsi="Verdana"/>
          <w:b/>
          <w:bCs/>
          <w:sz w:val="24"/>
          <w:szCs w:val="24"/>
        </w:rPr>
      </w:pPr>
      <w:r w:rsidRPr="00574241">
        <w:rPr>
          <w:rFonts w:ascii="Verdana" w:hAnsi="Verdana"/>
          <w:b/>
          <w:bCs/>
          <w:sz w:val="24"/>
          <w:szCs w:val="24"/>
        </w:rPr>
        <w:t>Looking forward to 202</w:t>
      </w:r>
      <w:r w:rsidR="00574241" w:rsidRPr="00574241">
        <w:rPr>
          <w:rFonts w:ascii="Verdana" w:hAnsi="Verdana"/>
          <w:b/>
          <w:bCs/>
          <w:sz w:val="24"/>
          <w:szCs w:val="24"/>
        </w:rPr>
        <w:t>6</w:t>
      </w:r>
      <w:r w:rsidRPr="00574241">
        <w:rPr>
          <w:rFonts w:ascii="Verdana" w:hAnsi="Verdana"/>
          <w:b/>
          <w:bCs/>
          <w:sz w:val="24"/>
          <w:szCs w:val="24"/>
        </w:rPr>
        <w:t>-202</w:t>
      </w:r>
      <w:r w:rsidR="00574241" w:rsidRPr="00574241">
        <w:rPr>
          <w:rFonts w:ascii="Verdana" w:hAnsi="Verdana"/>
          <w:b/>
          <w:bCs/>
          <w:sz w:val="24"/>
          <w:szCs w:val="24"/>
        </w:rPr>
        <w:t>7</w:t>
      </w:r>
    </w:p>
    <w:p w14:paraId="260AA537" w14:textId="478EA31E" w:rsidR="00465758" w:rsidRDefault="00465758" w:rsidP="00574241">
      <w:pPr>
        <w:spacing w:after="0" w:line="240" w:lineRule="auto"/>
        <w:rPr>
          <w:rFonts w:ascii="Verdana" w:hAnsi="Verdana"/>
          <w:sz w:val="24"/>
          <w:szCs w:val="24"/>
        </w:rPr>
      </w:pPr>
      <w:r w:rsidRPr="00465758">
        <w:rPr>
          <w:rFonts w:ascii="Verdana" w:hAnsi="Verdana"/>
          <w:sz w:val="24"/>
          <w:szCs w:val="24"/>
        </w:rPr>
        <w:t xml:space="preserve">As we look ahead to the coming year, </w:t>
      </w:r>
      <w:r w:rsidR="00574241">
        <w:rPr>
          <w:rFonts w:ascii="Verdana" w:hAnsi="Verdana"/>
          <w:sz w:val="24"/>
          <w:szCs w:val="24"/>
        </w:rPr>
        <w:t>Reynoldston</w:t>
      </w:r>
      <w:r w:rsidRPr="00465758">
        <w:rPr>
          <w:rFonts w:ascii="Verdana" w:hAnsi="Verdana"/>
          <w:sz w:val="24"/>
          <w:szCs w:val="24"/>
        </w:rPr>
        <w:t xml:space="preserve"> Community Council remains</w:t>
      </w:r>
      <w:r w:rsidR="00574241">
        <w:rPr>
          <w:rFonts w:ascii="Verdana" w:hAnsi="Verdana"/>
          <w:sz w:val="24"/>
          <w:szCs w:val="24"/>
        </w:rPr>
        <w:t xml:space="preserve"> </w:t>
      </w:r>
      <w:r w:rsidRPr="00465758">
        <w:rPr>
          <w:rFonts w:ascii="Verdana" w:hAnsi="Verdana"/>
          <w:sz w:val="24"/>
          <w:szCs w:val="24"/>
        </w:rPr>
        <w:t>committed to strengthening our community and preparing for the changes that may lie</w:t>
      </w:r>
      <w:r w:rsidR="00574241">
        <w:rPr>
          <w:rFonts w:ascii="Verdana" w:hAnsi="Verdana"/>
          <w:sz w:val="24"/>
          <w:szCs w:val="24"/>
        </w:rPr>
        <w:t xml:space="preserve"> </w:t>
      </w:r>
      <w:r w:rsidRPr="00465758">
        <w:rPr>
          <w:rFonts w:ascii="Verdana" w:hAnsi="Verdana"/>
          <w:sz w:val="24"/>
          <w:szCs w:val="24"/>
        </w:rPr>
        <w:t>ahead</w:t>
      </w:r>
      <w:r w:rsidR="00574241">
        <w:rPr>
          <w:rFonts w:ascii="Verdana" w:hAnsi="Verdana"/>
          <w:sz w:val="24"/>
          <w:szCs w:val="24"/>
        </w:rPr>
        <w:t xml:space="preserve"> with the forthcoming merger</w:t>
      </w:r>
      <w:r w:rsidRPr="00465758">
        <w:rPr>
          <w:rFonts w:ascii="Verdana" w:hAnsi="Verdana"/>
          <w:sz w:val="24"/>
          <w:szCs w:val="24"/>
        </w:rPr>
        <w:t xml:space="preserve">. </w:t>
      </w:r>
    </w:p>
    <w:p w14:paraId="1C628847" w14:textId="77777777" w:rsidR="00574241" w:rsidRDefault="00574241" w:rsidP="00465758">
      <w:pPr>
        <w:spacing w:after="0" w:line="240" w:lineRule="auto"/>
        <w:rPr>
          <w:rFonts w:ascii="Verdana" w:hAnsi="Verdana"/>
          <w:sz w:val="24"/>
          <w:szCs w:val="24"/>
        </w:rPr>
      </w:pPr>
    </w:p>
    <w:p w14:paraId="62C93E62" w14:textId="219DDC0F" w:rsidR="00465758" w:rsidRPr="00F739CA" w:rsidRDefault="00465758" w:rsidP="00465758">
      <w:pPr>
        <w:spacing w:after="0" w:line="240" w:lineRule="auto"/>
        <w:rPr>
          <w:rFonts w:ascii="Verdana" w:hAnsi="Verdana"/>
          <w:sz w:val="24"/>
          <w:szCs w:val="24"/>
        </w:rPr>
      </w:pPr>
      <w:r w:rsidRPr="00465758">
        <w:rPr>
          <w:rFonts w:ascii="Verdana" w:hAnsi="Verdana"/>
          <w:sz w:val="24"/>
          <w:szCs w:val="24"/>
        </w:rPr>
        <w:t xml:space="preserve">This Annual Report was approved </w:t>
      </w:r>
      <w:r w:rsidR="00BA4E29">
        <w:rPr>
          <w:rFonts w:ascii="Verdana" w:hAnsi="Verdana"/>
          <w:sz w:val="24"/>
          <w:szCs w:val="24"/>
        </w:rPr>
        <w:t xml:space="preserve">by the Reynoldston Community Council </w:t>
      </w:r>
      <w:r w:rsidRPr="00465758">
        <w:rPr>
          <w:rFonts w:ascii="Verdana" w:hAnsi="Verdana"/>
          <w:sz w:val="24"/>
          <w:szCs w:val="24"/>
        </w:rPr>
        <w:t xml:space="preserve">on </w:t>
      </w:r>
      <w:r w:rsidR="00574241">
        <w:rPr>
          <w:rFonts w:ascii="Verdana" w:hAnsi="Verdana"/>
          <w:sz w:val="24"/>
          <w:szCs w:val="24"/>
        </w:rPr>
        <w:t>12</w:t>
      </w:r>
      <w:r w:rsidR="00574241" w:rsidRPr="00574241">
        <w:rPr>
          <w:rFonts w:ascii="Verdana" w:hAnsi="Verdana"/>
          <w:sz w:val="24"/>
          <w:szCs w:val="24"/>
          <w:vertAlign w:val="superscript"/>
        </w:rPr>
        <w:t>th</w:t>
      </w:r>
      <w:r w:rsidR="00574241">
        <w:rPr>
          <w:rFonts w:ascii="Verdana" w:hAnsi="Verdana"/>
          <w:sz w:val="24"/>
          <w:szCs w:val="24"/>
        </w:rPr>
        <w:t xml:space="preserve"> May 2026</w:t>
      </w:r>
      <w:r w:rsidRPr="00465758">
        <w:rPr>
          <w:rFonts w:ascii="Verdana" w:hAnsi="Verdana"/>
          <w:sz w:val="24"/>
          <w:szCs w:val="24"/>
        </w:rPr>
        <w:t>.</w:t>
      </w:r>
    </w:p>
    <w:sectPr w:rsidR="00465758" w:rsidRPr="00F73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54"/>
    <w:multiLevelType w:val="hybridMultilevel"/>
    <w:tmpl w:val="BF84E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3383E"/>
    <w:multiLevelType w:val="hybridMultilevel"/>
    <w:tmpl w:val="B6B8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F71A0"/>
    <w:multiLevelType w:val="hybridMultilevel"/>
    <w:tmpl w:val="0942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FB6584"/>
    <w:multiLevelType w:val="hybridMultilevel"/>
    <w:tmpl w:val="1E0E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94102">
    <w:abstractNumId w:val="3"/>
  </w:num>
  <w:num w:numId="2" w16cid:durableId="187835205">
    <w:abstractNumId w:val="2"/>
  </w:num>
  <w:num w:numId="3" w16cid:durableId="1606885064">
    <w:abstractNumId w:val="1"/>
  </w:num>
  <w:num w:numId="4" w16cid:durableId="145440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B2"/>
    <w:rsid w:val="00133DEE"/>
    <w:rsid w:val="0023482A"/>
    <w:rsid w:val="0029195F"/>
    <w:rsid w:val="002B4895"/>
    <w:rsid w:val="003C5E20"/>
    <w:rsid w:val="00465758"/>
    <w:rsid w:val="004B12B2"/>
    <w:rsid w:val="00500FDB"/>
    <w:rsid w:val="005702B8"/>
    <w:rsid w:val="00574241"/>
    <w:rsid w:val="005772EE"/>
    <w:rsid w:val="005C46D2"/>
    <w:rsid w:val="005D68BF"/>
    <w:rsid w:val="00665988"/>
    <w:rsid w:val="006C79E1"/>
    <w:rsid w:val="0082594F"/>
    <w:rsid w:val="00840FB2"/>
    <w:rsid w:val="008D73D8"/>
    <w:rsid w:val="009E6DC8"/>
    <w:rsid w:val="009E767A"/>
    <w:rsid w:val="00A47804"/>
    <w:rsid w:val="00AE185C"/>
    <w:rsid w:val="00B7726D"/>
    <w:rsid w:val="00BA00DA"/>
    <w:rsid w:val="00BA4E29"/>
    <w:rsid w:val="00BC617F"/>
    <w:rsid w:val="00C36FB1"/>
    <w:rsid w:val="00C473A4"/>
    <w:rsid w:val="00F739CA"/>
    <w:rsid w:val="00FA0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F82E"/>
  <w15:chartTrackingRefBased/>
  <w15:docId w15:val="{46448611-80EB-4D1F-B88B-C1D76AD1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FB2"/>
    <w:rPr>
      <w:rFonts w:eastAsiaTheme="majorEastAsia" w:cstheme="majorBidi"/>
      <w:color w:val="272727" w:themeColor="text1" w:themeTint="D8"/>
    </w:rPr>
  </w:style>
  <w:style w:type="paragraph" w:styleId="Title">
    <w:name w:val="Title"/>
    <w:basedOn w:val="Normal"/>
    <w:next w:val="Normal"/>
    <w:link w:val="TitleChar"/>
    <w:uiPriority w:val="10"/>
    <w:qFormat/>
    <w:rsid w:val="00840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FB2"/>
    <w:pPr>
      <w:spacing w:before="160"/>
      <w:jc w:val="center"/>
    </w:pPr>
    <w:rPr>
      <w:i/>
      <w:iCs/>
      <w:color w:val="404040" w:themeColor="text1" w:themeTint="BF"/>
    </w:rPr>
  </w:style>
  <w:style w:type="character" w:customStyle="1" w:styleId="QuoteChar">
    <w:name w:val="Quote Char"/>
    <w:basedOn w:val="DefaultParagraphFont"/>
    <w:link w:val="Quote"/>
    <w:uiPriority w:val="29"/>
    <w:rsid w:val="00840FB2"/>
    <w:rPr>
      <w:i/>
      <w:iCs/>
      <w:color w:val="404040" w:themeColor="text1" w:themeTint="BF"/>
    </w:rPr>
  </w:style>
  <w:style w:type="paragraph" w:styleId="ListParagraph">
    <w:name w:val="List Paragraph"/>
    <w:basedOn w:val="Normal"/>
    <w:uiPriority w:val="34"/>
    <w:qFormat/>
    <w:rsid w:val="00840FB2"/>
    <w:pPr>
      <w:ind w:left="720"/>
      <w:contextualSpacing/>
    </w:pPr>
  </w:style>
  <w:style w:type="character" w:styleId="IntenseEmphasis">
    <w:name w:val="Intense Emphasis"/>
    <w:basedOn w:val="DefaultParagraphFont"/>
    <w:uiPriority w:val="21"/>
    <w:qFormat/>
    <w:rsid w:val="00840FB2"/>
    <w:rPr>
      <w:i/>
      <w:iCs/>
      <w:color w:val="0F4761" w:themeColor="accent1" w:themeShade="BF"/>
    </w:rPr>
  </w:style>
  <w:style w:type="paragraph" w:styleId="IntenseQuote">
    <w:name w:val="Intense Quote"/>
    <w:basedOn w:val="Normal"/>
    <w:next w:val="Normal"/>
    <w:link w:val="IntenseQuoteChar"/>
    <w:uiPriority w:val="30"/>
    <w:qFormat/>
    <w:rsid w:val="00840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FB2"/>
    <w:rPr>
      <w:i/>
      <w:iCs/>
      <w:color w:val="0F4761" w:themeColor="accent1" w:themeShade="BF"/>
    </w:rPr>
  </w:style>
  <w:style w:type="character" w:styleId="IntenseReference">
    <w:name w:val="Intense Reference"/>
    <w:basedOn w:val="DefaultParagraphFont"/>
    <w:uiPriority w:val="32"/>
    <w:qFormat/>
    <w:rsid w:val="00840FB2"/>
    <w:rPr>
      <w:b/>
      <w:bCs/>
      <w:smallCaps/>
      <w:color w:val="0F4761" w:themeColor="accent1" w:themeShade="BF"/>
      <w:spacing w:val="5"/>
    </w:rPr>
  </w:style>
  <w:style w:type="table" w:styleId="TableGrid">
    <w:name w:val="Table Grid"/>
    <w:basedOn w:val="TableNormal"/>
    <w:uiPriority w:val="39"/>
    <w:rsid w:val="0023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Sizer</dc:creator>
  <cp:keywords/>
  <dc:description/>
  <cp:lastModifiedBy>Paul Sizer</cp:lastModifiedBy>
  <cp:revision>10</cp:revision>
  <cp:lastPrinted>2026-05-12T09:26:00Z</cp:lastPrinted>
  <dcterms:created xsi:type="dcterms:W3CDTF">2026-05-06T15:19:00Z</dcterms:created>
  <dcterms:modified xsi:type="dcterms:W3CDTF">2026-05-14T10:59:00Z</dcterms:modified>
</cp:coreProperties>
</file>